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64CD5" w14:textId="506F6944" w:rsidR="00716F63" w:rsidRPr="00563AE6" w:rsidRDefault="00E327F2" w:rsidP="00563AE6">
      <w:pPr>
        <w:pStyle w:val="Pageheading"/>
        <w:spacing w:after="120"/>
      </w:pPr>
      <w:r>
        <w:t>Calibration Method</w:t>
      </w:r>
      <w:r w:rsidR="00F375E8">
        <w:t xml:space="preserve"> for Campaign Costing Studies</w:t>
      </w:r>
    </w:p>
    <w:p w14:paraId="0FAE7A19" w14:textId="79FBE670" w:rsidR="00716F63" w:rsidRPr="009C77B5" w:rsidRDefault="00563AE6" w:rsidP="003325B7">
      <w:pPr>
        <w:spacing w:afterLines="0" w:after="0"/>
        <w:rPr>
          <w:b/>
          <w:color w:val="0AA5D2"/>
          <w:szCs w:val="22"/>
        </w:rPr>
      </w:pPr>
      <w:r>
        <w:rPr>
          <w:b/>
          <w:color w:val="0AA5D2"/>
          <w:szCs w:val="22"/>
        </w:rPr>
        <w:t>R script guide, Sep</w:t>
      </w:r>
      <w:r w:rsidR="001131E1">
        <w:rPr>
          <w:b/>
          <w:color w:val="0AA5D2"/>
          <w:szCs w:val="22"/>
        </w:rPr>
        <w:t>tember</w:t>
      </w:r>
      <w:r>
        <w:rPr>
          <w:b/>
          <w:color w:val="0AA5D2"/>
          <w:szCs w:val="22"/>
        </w:rPr>
        <w:t xml:space="preserve"> 2021</w:t>
      </w:r>
    </w:p>
    <w:p w14:paraId="6BFBA505" w14:textId="4EBD608C" w:rsidR="00BF49C5" w:rsidRDefault="00BF49C5" w:rsidP="00716F63">
      <w:pPr>
        <w:tabs>
          <w:tab w:val="clear" w:pos="284"/>
          <w:tab w:val="clear" w:pos="4956"/>
        </w:tabs>
        <w:spacing w:afterLines="0" w:after="0"/>
      </w:pPr>
    </w:p>
    <w:p w14:paraId="376E25BA" w14:textId="77777777" w:rsidR="000B3F6B" w:rsidRPr="000B3F6B" w:rsidRDefault="000B3F6B" w:rsidP="000B3F6B">
      <w:pPr>
        <w:tabs>
          <w:tab w:val="clear" w:pos="284"/>
          <w:tab w:val="clear" w:pos="4956"/>
        </w:tabs>
        <w:spacing w:afterLines="0" w:after="0"/>
        <w:rPr>
          <w:color w:val="0AA5D2" w:themeColor="accent1"/>
        </w:rPr>
      </w:pPr>
      <w:r w:rsidRPr="000B3F6B">
        <w:rPr>
          <w:color w:val="0AA5D2" w:themeColor="accent1"/>
        </w:rPr>
        <w:t xml:space="preserve">### Purpose: The goal of this script is to provide a walkthrough of how the sampling weights were adjusted via the calibration method using R. </w:t>
      </w:r>
    </w:p>
    <w:p w14:paraId="17AA29BD" w14:textId="77777777" w:rsidR="000B3F6B" w:rsidRPr="000B3F6B" w:rsidRDefault="000B3F6B" w:rsidP="000B3F6B">
      <w:pPr>
        <w:tabs>
          <w:tab w:val="clear" w:pos="284"/>
          <w:tab w:val="clear" w:pos="4956"/>
        </w:tabs>
        <w:spacing w:afterLines="0" w:after="0"/>
        <w:rPr>
          <w:color w:val="0AA5D2" w:themeColor="accent1"/>
        </w:rPr>
      </w:pPr>
    </w:p>
    <w:p w14:paraId="760FF0FA" w14:textId="77777777" w:rsidR="000B3F6B" w:rsidRPr="000B3F6B" w:rsidRDefault="000B3F6B" w:rsidP="000B3F6B">
      <w:pPr>
        <w:tabs>
          <w:tab w:val="clear" w:pos="284"/>
          <w:tab w:val="clear" w:pos="4956"/>
        </w:tabs>
        <w:spacing w:afterLines="0" w:after="0"/>
        <w:rPr>
          <w:color w:val="0AA5D2" w:themeColor="accent1"/>
        </w:rPr>
      </w:pPr>
      <w:r w:rsidRPr="000B3F6B">
        <w:rPr>
          <w:color w:val="0AA5D2" w:themeColor="accent1"/>
        </w:rPr>
        <w:t>#Code developed by ThinkWell with support from Emma Clarke-Deelder and Ryoko Sato (Harvard T.H. Chan School of Public Health). This was developed as part of the Immunization Costing ### Action Network (ICAN) project, which was supported by the Bill &amp; Melinda Gates Foundation.</w:t>
      </w:r>
    </w:p>
    <w:p w14:paraId="5C9CA54C" w14:textId="77777777" w:rsidR="000B3F6B" w:rsidRDefault="000B3F6B" w:rsidP="000B3F6B">
      <w:pPr>
        <w:tabs>
          <w:tab w:val="clear" w:pos="284"/>
          <w:tab w:val="clear" w:pos="4956"/>
        </w:tabs>
        <w:spacing w:afterLines="0" w:after="0"/>
      </w:pPr>
    </w:p>
    <w:p w14:paraId="007E45D5" w14:textId="77777777" w:rsidR="000B3F6B" w:rsidRPr="000B3F6B" w:rsidRDefault="000B3F6B" w:rsidP="000B3F6B">
      <w:pPr>
        <w:tabs>
          <w:tab w:val="clear" w:pos="284"/>
          <w:tab w:val="clear" w:pos="4956"/>
        </w:tabs>
        <w:spacing w:afterLines="0" w:after="0"/>
        <w:rPr>
          <w:color w:val="0AA5D2" w:themeColor="accent1"/>
        </w:rPr>
      </w:pPr>
      <w:r w:rsidRPr="000B3F6B">
        <w:rPr>
          <w:color w:val="0AA5D2" w:themeColor="accent1"/>
        </w:rPr>
        <w:t>#Please visit our website to learn more:</w:t>
      </w:r>
    </w:p>
    <w:p w14:paraId="07499B1A" w14:textId="77777777" w:rsidR="000B3F6B" w:rsidRDefault="000B3F6B" w:rsidP="000B3F6B">
      <w:pPr>
        <w:tabs>
          <w:tab w:val="clear" w:pos="284"/>
          <w:tab w:val="clear" w:pos="4956"/>
        </w:tabs>
        <w:spacing w:afterLines="0" w:after="0"/>
      </w:pPr>
      <w:r>
        <w:t>https://immunizationeconomics.org/ican-campaign-costing</w:t>
      </w:r>
    </w:p>
    <w:p w14:paraId="2DCFFA0E" w14:textId="77777777" w:rsidR="000B3F6B" w:rsidRDefault="000B3F6B" w:rsidP="000B3F6B">
      <w:pPr>
        <w:tabs>
          <w:tab w:val="clear" w:pos="284"/>
          <w:tab w:val="clear" w:pos="4956"/>
        </w:tabs>
        <w:spacing w:afterLines="0" w:after="0"/>
      </w:pPr>
      <w:r>
        <w:t xml:space="preserve">https://thinkwell.global/projects/building-country-capacity-immunization-delivery-costing-evidence-use/ </w:t>
      </w:r>
    </w:p>
    <w:p w14:paraId="1EB8C69D" w14:textId="77777777" w:rsidR="000B3F6B" w:rsidRDefault="000B3F6B" w:rsidP="000B3F6B">
      <w:pPr>
        <w:tabs>
          <w:tab w:val="clear" w:pos="284"/>
          <w:tab w:val="clear" w:pos="4956"/>
        </w:tabs>
        <w:spacing w:afterLines="0" w:after="0"/>
      </w:pPr>
    </w:p>
    <w:p w14:paraId="31A836DC" w14:textId="77777777" w:rsidR="000B3F6B" w:rsidRPr="000B3F6B" w:rsidRDefault="000B3F6B" w:rsidP="000B3F6B">
      <w:pPr>
        <w:tabs>
          <w:tab w:val="clear" w:pos="284"/>
          <w:tab w:val="clear" w:pos="4956"/>
        </w:tabs>
        <w:spacing w:afterLines="0" w:after="0"/>
        <w:rPr>
          <w:color w:val="0AA5D2" w:themeColor="accent1"/>
        </w:rPr>
      </w:pPr>
      <w:r w:rsidRPr="000B3F6B">
        <w:rPr>
          <w:color w:val="0AA5D2" w:themeColor="accent1"/>
        </w:rPr>
        <w:t>#Calibration is used to test whether the sampled sites were an accurate representation of all sites that participated in the campaign. The calibration method adjusts the inverse probability of sampling weights using the volume of vaccine doses delivered at each site and the total delivery volume for the entire campaign. The calibration method was performed using the raking function as seen below.</w:t>
      </w:r>
    </w:p>
    <w:p w14:paraId="1D4D7280" w14:textId="77777777" w:rsidR="000B3F6B" w:rsidRDefault="000B3F6B" w:rsidP="000B3F6B">
      <w:pPr>
        <w:tabs>
          <w:tab w:val="clear" w:pos="284"/>
          <w:tab w:val="clear" w:pos="4956"/>
        </w:tabs>
        <w:spacing w:afterLines="0" w:after="0"/>
      </w:pPr>
    </w:p>
    <w:p w14:paraId="3F2E48CB" w14:textId="77777777" w:rsidR="000B3F6B" w:rsidRPr="000B3F6B" w:rsidRDefault="000B3F6B" w:rsidP="000B3F6B">
      <w:pPr>
        <w:tabs>
          <w:tab w:val="clear" w:pos="284"/>
          <w:tab w:val="clear" w:pos="4956"/>
        </w:tabs>
        <w:spacing w:afterLines="0" w:after="0"/>
        <w:rPr>
          <w:color w:val="0AA5D2" w:themeColor="accent1"/>
        </w:rPr>
      </w:pPr>
      <w:r w:rsidRPr="000B3F6B">
        <w:rPr>
          <w:color w:val="0AA5D2" w:themeColor="accent1"/>
        </w:rPr>
        <w:t># First, load the necessary R packages to be used</w:t>
      </w:r>
    </w:p>
    <w:p w14:paraId="6DAB5CFC" w14:textId="77777777" w:rsidR="000B3F6B" w:rsidRDefault="000B3F6B" w:rsidP="000B3F6B">
      <w:pPr>
        <w:tabs>
          <w:tab w:val="clear" w:pos="284"/>
          <w:tab w:val="clear" w:pos="4956"/>
        </w:tabs>
        <w:spacing w:afterLines="0" w:after="0"/>
      </w:pPr>
      <w:r>
        <w:t xml:space="preserve">library(plyr) </w:t>
      </w:r>
    </w:p>
    <w:p w14:paraId="621B31C5" w14:textId="77777777" w:rsidR="000B3F6B" w:rsidRDefault="000B3F6B" w:rsidP="000B3F6B">
      <w:pPr>
        <w:tabs>
          <w:tab w:val="clear" w:pos="284"/>
          <w:tab w:val="clear" w:pos="4956"/>
        </w:tabs>
        <w:spacing w:afterLines="0" w:after="0"/>
      </w:pPr>
      <w:r>
        <w:t>library(dplyr)</w:t>
      </w:r>
    </w:p>
    <w:p w14:paraId="48514714" w14:textId="77777777" w:rsidR="000B3F6B" w:rsidRDefault="000B3F6B" w:rsidP="000B3F6B">
      <w:pPr>
        <w:tabs>
          <w:tab w:val="clear" w:pos="284"/>
          <w:tab w:val="clear" w:pos="4956"/>
        </w:tabs>
        <w:spacing w:afterLines="0" w:after="0"/>
      </w:pPr>
      <w:r>
        <w:t>library(tidyr)</w:t>
      </w:r>
    </w:p>
    <w:p w14:paraId="7120B569" w14:textId="77777777" w:rsidR="000B3F6B" w:rsidRDefault="000B3F6B" w:rsidP="000B3F6B">
      <w:pPr>
        <w:tabs>
          <w:tab w:val="clear" w:pos="284"/>
          <w:tab w:val="clear" w:pos="4956"/>
        </w:tabs>
        <w:spacing w:afterLines="0" w:after="0"/>
      </w:pPr>
      <w:r>
        <w:t>library(tibble)</w:t>
      </w:r>
    </w:p>
    <w:p w14:paraId="0EDC739C" w14:textId="77777777" w:rsidR="000B3F6B" w:rsidRDefault="000B3F6B" w:rsidP="000B3F6B">
      <w:pPr>
        <w:tabs>
          <w:tab w:val="clear" w:pos="284"/>
          <w:tab w:val="clear" w:pos="4956"/>
        </w:tabs>
        <w:spacing w:afterLines="0" w:after="0"/>
      </w:pPr>
      <w:r>
        <w:t>library(openxlsx)</w:t>
      </w:r>
    </w:p>
    <w:p w14:paraId="3A4BE1E4" w14:textId="77777777" w:rsidR="000B3F6B" w:rsidRDefault="000B3F6B" w:rsidP="000B3F6B">
      <w:pPr>
        <w:tabs>
          <w:tab w:val="clear" w:pos="284"/>
          <w:tab w:val="clear" w:pos="4956"/>
        </w:tabs>
        <w:spacing w:afterLines="0" w:after="0"/>
      </w:pPr>
      <w:r>
        <w:t>library(survey)</w:t>
      </w:r>
    </w:p>
    <w:p w14:paraId="0C25C6D7" w14:textId="77777777" w:rsidR="000B3F6B" w:rsidRDefault="000B3F6B" w:rsidP="000B3F6B">
      <w:pPr>
        <w:tabs>
          <w:tab w:val="clear" w:pos="284"/>
          <w:tab w:val="clear" w:pos="4956"/>
        </w:tabs>
        <w:spacing w:afterLines="0" w:after="0"/>
      </w:pPr>
    </w:p>
    <w:p w14:paraId="2049E5DF" w14:textId="77777777" w:rsidR="000B3F6B" w:rsidRPr="000B3F6B" w:rsidRDefault="000B3F6B" w:rsidP="000B3F6B">
      <w:pPr>
        <w:tabs>
          <w:tab w:val="clear" w:pos="284"/>
          <w:tab w:val="clear" w:pos="4956"/>
        </w:tabs>
        <w:spacing w:afterLines="0" w:after="0"/>
        <w:rPr>
          <w:color w:val="0AA5D2" w:themeColor="accent1"/>
        </w:rPr>
      </w:pPr>
      <w:r w:rsidRPr="000B3F6B">
        <w:rPr>
          <w:color w:val="0AA5D2" w:themeColor="accent1"/>
        </w:rPr>
        <w:t>###--------------Import the dataset to be calibrated-------------------------</w:t>
      </w:r>
    </w:p>
    <w:p w14:paraId="4E046597" w14:textId="77777777" w:rsidR="000B3F6B" w:rsidRDefault="000B3F6B" w:rsidP="000B3F6B">
      <w:pPr>
        <w:tabs>
          <w:tab w:val="clear" w:pos="284"/>
          <w:tab w:val="clear" w:pos="4956"/>
        </w:tabs>
        <w:spacing w:afterLines="0" w:after="0"/>
      </w:pPr>
    </w:p>
    <w:p w14:paraId="19BA39EF" w14:textId="12ABBB4D" w:rsidR="000B3F6B" w:rsidRDefault="000B3F6B" w:rsidP="000B3F6B">
      <w:pPr>
        <w:tabs>
          <w:tab w:val="clear" w:pos="284"/>
          <w:tab w:val="clear" w:pos="4956"/>
        </w:tabs>
        <w:spacing w:afterLines="0" w:after="0"/>
        <w:rPr>
          <w:color w:val="0AA5D2" w:themeColor="accent1"/>
        </w:rPr>
      </w:pPr>
      <w:r w:rsidRPr="00E578BC">
        <w:rPr>
          <w:color w:val="0AA5D2" w:themeColor="accent1"/>
        </w:rPr>
        <w:t>#Note that the calibration dataset must contain a) the names (or site numbers) of the data collection sites; b) the inverse probability of sampling; and c) the delivery volume of each data collection site. This guide will use the sample dataset that was used to walk through the the weighted average unit cost calculation</w:t>
      </w:r>
    </w:p>
    <w:p w14:paraId="613D3391" w14:textId="77777777" w:rsidR="00E578BC" w:rsidRPr="00E578BC" w:rsidRDefault="00E578BC" w:rsidP="000B3F6B">
      <w:pPr>
        <w:tabs>
          <w:tab w:val="clear" w:pos="284"/>
          <w:tab w:val="clear" w:pos="4956"/>
        </w:tabs>
        <w:spacing w:afterLines="0" w:after="0"/>
        <w:rPr>
          <w:color w:val="0AA5D2" w:themeColor="accent1"/>
        </w:rPr>
      </w:pPr>
    </w:p>
    <w:p w14:paraId="184D44C4" w14:textId="77777777" w:rsidR="000B3F6B" w:rsidRDefault="000B3F6B" w:rsidP="000B3F6B">
      <w:pPr>
        <w:tabs>
          <w:tab w:val="clear" w:pos="284"/>
          <w:tab w:val="clear" w:pos="4956"/>
        </w:tabs>
        <w:spacing w:afterLines="0" w:after="0"/>
      </w:pPr>
      <w:r>
        <w:t xml:space="preserve">data_sample &lt;- read.csv(file = './Calibration_sample.csv') </w:t>
      </w:r>
      <w:r w:rsidRPr="00E578BC">
        <w:rPr>
          <w:color w:val="0AA5D2" w:themeColor="accent1"/>
        </w:rPr>
        <w:t>#Note that you have to specify the file path where the calibration dataset is located</w:t>
      </w:r>
    </w:p>
    <w:p w14:paraId="6753DCDB" w14:textId="77777777" w:rsidR="000B3F6B" w:rsidRDefault="000B3F6B" w:rsidP="000B3F6B">
      <w:pPr>
        <w:tabs>
          <w:tab w:val="clear" w:pos="284"/>
          <w:tab w:val="clear" w:pos="4956"/>
        </w:tabs>
        <w:spacing w:afterLines="0" w:after="0"/>
      </w:pPr>
    </w:p>
    <w:p w14:paraId="174CAC9B" w14:textId="77777777" w:rsidR="000B3F6B" w:rsidRPr="00E578BC" w:rsidRDefault="000B3F6B" w:rsidP="000B3F6B">
      <w:pPr>
        <w:tabs>
          <w:tab w:val="clear" w:pos="284"/>
          <w:tab w:val="clear" w:pos="4956"/>
        </w:tabs>
        <w:spacing w:afterLines="0" w:after="0"/>
        <w:rPr>
          <w:color w:val="0AA5D2" w:themeColor="accent1"/>
        </w:rPr>
      </w:pPr>
      <w:r w:rsidRPr="00E578BC">
        <w:rPr>
          <w:color w:val="0AA5D2" w:themeColor="accent1"/>
        </w:rPr>
        <w:t>#Now create a vector (i.e. a sequence of numbers in R to be used later) that contains a) the total number of data collection sites or health facilities within the study population (1,324 in row 25); and b) the total delivery volume (i.e. total vaccine doses delivered) for the entire campaign (4,245,540 in row 25). These will be used later on in the calibration function</w:t>
      </w:r>
    </w:p>
    <w:p w14:paraId="73867120" w14:textId="77777777" w:rsidR="000B3F6B" w:rsidRDefault="000B3F6B" w:rsidP="000B3F6B">
      <w:pPr>
        <w:tabs>
          <w:tab w:val="clear" w:pos="284"/>
          <w:tab w:val="clear" w:pos="4956"/>
        </w:tabs>
        <w:spacing w:afterLines="0" w:after="0"/>
      </w:pPr>
      <w:r>
        <w:t>totalVolume = c(1324, 4245540)</w:t>
      </w:r>
    </w:p>
    <w:p w14:paraId="07AEC905" w14:textId="77777777" w:rsidR="000B3F6B" w:rsidRDefault="000B3F6B" w:rsidP="000B3F6B">
      <w:pPr>
        <w:tabs>
          <w:tab w:val="clear" w:pos="284"/>
          <w:tab w:val="clear" w:pos="4956"/>
        </w:tabs>
        <w:spacing w:afterLines="0" w:after="0"/>
      </w:pPr>
    </w:p>
    <w:p w14:paraId="576289F9" w14:textId="77777777" w:rsidR="000B3F6B" w:rsidRPr="00E578BC" w:rsidRDefault="000B3F6B" w:rsidP="000B3F6B">
      <w:pPr>
        <w:tabs>
          <w:tab w:val="clear" w:pos="284"/>
          <w:tab w:val="clear" w:pos="4956"/>
        </w:tabs>
        <w:spacing w:afterLines="0" w:after="0"/>
        <w:rPr>
          <w:color w:val="0AA5D2" w:themeColor="accent1"/>
        </w:rPr>
      </w:pPr>
      <w:r w:rsidRPr="00E578BC">
        <w:rPr>
          <w:color w:val="0AA5D2" w:themeColor="accent1"/>
        </w:rPr>
        <w:t>###-------------Establish the survey design for the svydesign function in R----------</w:t>
      </w:r>
    </w:p>
    <w:p w14:paraId="7A540865" w14:textId="77777777" w:rsidR="000B3F6B" w:rsidRDefault="000B3F6B" w:rsidP="000B3F6B">
      <w:pPr>
        <w:tabs>
          <w:tab w:val="clear" w:pos="284"/>
          <w:tab w:val="clear" w:pos="4956"/>
        </w:tabs>
        <w:spacing w:afterLines="0" w:after="0"/>
      </w:pPr>
    </w:p>
    <w:p w14:paraId="04D2FCF6" w14:textId="02CFCE98" w:rsidR="000B3F6B" w:rsidRPr="00E578BC" w:rsidRDefault="000B3F6B" w:rsidP="000B3F6B">
      <w:pPr>
        <w:tabs>
          <w:tab w:val="clear" w:pos="284"/>
          <w:tab w:val="clear" w:pos="4956"/>
        </w:tabs>
        <w:spacing w:afterLines="0" w:after="0"/>
        <w:rPr>
          <w:color w:val="0AA5D2" w:themeColor="accent1"/>
        </w:rPr>
      </w:pPr>
      <w:r w:rsidRPr="00E578BC">
        <w:rPr>
          <w:color w:val="0AA5D2" w:themeColor="accent1"/>
        </w:rPr>
        <w:lastRenderedPageBreak/>
        <w:t>#The svydesign package in R is commonly used to analyze sampled su</w:t>
      </w:r>
      <w:r w:rsidR="0041790F">
        <w:rPr>
          <w:color w:val="0AA5D2" w:themeColor="accent1"/>
        </w:rPr>
        <w:t>r</w:t>
      </w:r>
      <w:r w:rsidRPr="00E578BC">
        <w:rPr>
          <w:color w:val="0AA5D2" w:themeColor="accent1"/>
        </w:rPr>
        <w:t>vey data. We will be using the calibrate function within this package for this calculation. In this case, set "id" to the facility number variable, "weights" to the inverse probability of sampling variable, and "data" to the name of the data frame containing the calibration dataset</w:t>
      </w:r>
    </w:p>
    <w:p w14:paraId="2D3F1CFF" w14:textId="77777777" w:rsidR="000B3F6B" w:rsidRDefault="000B3F6B" w:rsidP="000B3F6B">
      <w:pPr>
        <w:tabs>
          <w:tab w:val="clear" w:pos="284"/>
          <w:tab w:val="clear" w:pos="4956"/>
        </w:tabs>
        <w:spacing w:afterLines="0" w:after="0"/>
      </w:pPr>
      <w:r>
        <w:t>design &lt;- svydesign(id = ~Facility_number, weights = ~inverseWeight, data = data_sample)</w:t>
      </w:r>
    </w:p>
    <w:p w14:paraId="69481BE1" w14:textId="77777777" w:rsidR="000B3F6B" w:rsidRDefault="000B3F6B" w:rsidP="000B3F6B">
      <w:pPr>
        <w:tabs>
          <w:tab w:val="clear" w:pos="284"/>
          <w:tab w:val="clear" w:pos="4956"/>
        </w:tabs>
        <w:spacing w:afterLines="0" w:after="0"/>
      </w:pPr>
    </w:p>
    <w:p w14:paraId="0E627E41" w14:textId="77777777" w:rsidR="000B3F6B" w:rsidRPr="00E578BC" w:rsidRDefault="000B3F6B" w:rsidP="000B3F6B">
      <w:pPr>
        <w:tabs>
          <w:tab w:val="clear" w:pos="284"/>
          <w:tab w:val="clear" w:pos="4956"/>
        </w:tabs>
        <w:spacing w:afterLines="0" w:after="0"/>
        <w:rPr>
          <w:color w:val="0AA5D2" w:themeColor="accent1"/>
        </w:rPr>
      </w:pPr>
      <w:r w:rsidRPr="00E578BC">
        <w:rPr>
          <w:color w:val="0AA5D2" w:themeColor="accent1"/>
        </w:rPr>
        <w:t>#Now use the calibrate function to adjust the sampling weights using the total delivery volume. For this, you will need to calibrate against a known total delivery volume of vaccines for the entire campaign while using the "raking" function</w:t>
      </w:r>
    </w:p>
    <w:p w14:paraId="73922C39" w14:textId="77777777" w:rsidR="000B3F6B" w:rsidRDefault="000B3F6B" w:rsidP="000B3F6B">
      <w:pPr>
        <w:tabs>
          <w:tab w:val="clear" w:pos="284"/>
          <w:tab w:val="clear" w:pos="4956"/>
        </w:tabs>
        <w:spacing w:afterLines="0" w:after="0"/>
      </w:pPr>
      <w:r>
        <w:t>design_Cal_raking &lt;- calibrate(design, ~ totalDoses, totalVolume, calfun = "raking")</w:t>
      </w:r>
    </w:p>
    <w:p w14:paraId="49B771C8" w14:textId="77777777" w:rsidR="000B3F6B" w:rsidRDefault="000B3F6B" w:rsidP="000B3F6B">
      <w:pPr>
        <w:tabs>
          <w:tab w:val="clear" w:pos="284"/>
          <w:tab w:val="clear" w:pos="4956"/>
        </w:tabs>
        <w:spacing w:afterLines="0" w:after="0"/>
      </w:pPr>
    </w:p>
    <w:p w14:paraId="1D94CEDD" w14:textId="77777777" w:rsidR="000B3F6B" w:rsidRPr="00E578BC" w:rsidRDefault="000B3F6B" w:rsidP="000B3F6B">
      <w:pPr>
        <w:tabs>
          <w:tab w:val="clear" w:pos="284"/>
          <w:tab w:val="clear" w:pos="4956"/>
        </w:tabs>
        <w:spacing w:afterLines="0" w:after="0"/>
        <w:rPr>
          <w:color w:val="0AA5D2" w:themeColor="accent1"/>
        </w:rPr>
      </w:pPr>
      <w:r w:rsidRPr="00E578BC">
        <w:rPr>
          <w:color w:val="0AA5D2" w:themeColor="accent1"/>
        </w:rPr>
        <w:t>#Now extract the calibrated weights from the raking function as per below</w:t>
      </w:r>
    </w:p>
    <w:p w14:paraId="70D0B984" w14:textId="77777777" w:rsidR="000B3F6B" w:rsidRDefault="000B3F6B" w:rsidP="000B3F6B">
      <w:pPr>
        <w:tabs>
          <w:tab w:val="clear" w:pos="284"/>
          <w:tab w:val="clear" w:pos="4956"/>
        </w:tabs>
        <w:spacing w:afterLines="0" w:after="0"/>
      </w:pPr>
      <w:r>
        <w:t>calibrated &lt;- as.data.frame(design_Cal_raking$postStrata[[1]]$w)</w:t>
      </w:r>
    </w:p>
    <w:p w14:paraId="1269F6DD" w14:textId="77777777" w:rsidR="000B3F6B" w:rsidRDefault="000B3F6B" w:rsidP="000B3F6B">
      <w:pPr>
        <w:tabs>
          <w:tab w:val="clear" w:pos="284"/>
          <w:tab w:val="clear" w:pos="4956"/>
        </w:tabs>
        <w:spacing w:afterLines="0" w:after="0"/>
      </w:pPr>
    </w:p>
    <w:p w14:paraId="06304425" w14:textId="77777777" w:rsidR="000B3F6B" w:rsidRPr="00E578BC" w:rsidRDefault="000B3F6B" w:rsidP="000B3F6B">
      <w:pPr>
        <w:tabs>
          <w:tab w:val="clear" w:pos="284"/>
          <w:tab w:val="clear" w:pos="4956"/>
        </w:tabs>
        <w:spacing w:afterLines="0" w:after="0"/>
        <w:rPr>
          <w:color w:val="0AA5D2" w:themeColor="accent1"/>
        </w:rPr>
      </w:pPr>
      <w:r w:rsidRPr="00E578BC">
        <w:rPr>
          <w:color w:val="0AA5D2" w:themeColor="accent1"/>
        </w:rPr>
        <w:t>#Now create a data frame that contains the list of facility numbers to start creating an updated table with the calibrated sampling weights</w:t>
      </w:r>
    </w:p>
    <w:p w14:paraId="04B2FA57" w14:textId="77777777" w:rsidR="000B3F6B" w:rsidRDefault="000B3F6B" w:rsidP="000B3F6B">
      <w:pPr>
        <w:tabs>
          <w:tab w:val="clear" w:pos="284"/>
          <w:tab w:val="clear" w:pos="4956"/>
        </w:tabs>
        <w:spacing w:afterLines="0" w:after="0"/>
      </w:pPr>
      <w:r>
        <w:t>facilityNumbers &lt;- as.data.frame(data_sample$Facility_number)</w:t>
      </w:r>
    </w:p>
    <w:p w14:paraId="613A863D" w14:textId="77777777" w:rsidR="000B3F6B" w:rsidRDefault="000B3F6B" w:rsidP="000B3F6B">
      <w:pPr>
        <w:tabs>
          <w:tab w:val="clear" w:pos="284"/>
          <w:tab w:val="clear" w:pos="4956"/>
        </w:tabs>
        <w:spacing w:afterLines="0" w:after="0"/>
      </w:pPr>
    </w:p>
    <w:p w14:paraId="1D3CB990" w14:textId="77777777" w:rsidR="000B3F6B" w:rsidRPr="00E578BC" w:rsidRDefault="000B3F6B" w:rsidP="000B3F6B">
      <w:pPr>
        <w:tabs>
          <w:tab w:val="clear" w:pos="284"/>
          <w:tab w:val="clear" w:pos="4956"/>
        </w:tabs>
        <w:spacing w:afterLines="0" w:after="0"/>
        <w:rPr>
          <w:color w:val="0AA5D2" w:themeColor="accent1"/>
        </w:rPr>
      </w:pPr>
      <w:r w:rsidRPr="00E578BC">
        <w:rPr>
          <w:color w:val="0AA5D2" w:themeColor="accent1"/>
        </w:rPr>
        <w:t>#Now combine the facility names and the calibrated weights data frames together to create a clean table while renaming the variable names accordingly</w:t>
      </w:r>
    </w:p>
    <w:p w14:paraId="3DA79644" w14:textId="77777777" w:rsidR="000B3F6B" w:rsidRDefault="000B3F6B" w:rsidP="000B3F6B">
      <w:pPr>
        <w:tabs>
          <w:tab w:val="clear" w:pos="284"/>
          <w:tab w:val="clear" w:pos="4956"/>
        </w:tabs>
        <w:spacing w:afterLines="0" w:after="0"/>
      </w:pPr>
      <w:r>
        <w:t>calibratedWeights &lt;- cbind(facilityNumbers, calibrated) %&gt;%</w:t>
      </w:r>
    </w:p>
    <w:p w14:paraId="613C7715" w14:textId="1E32EDE4" w:rsidR="000B3F6B" w:rsidRDefault="000B3F6B" w:rsidP="000B3F6B">
      <w:pPr>
        <w:tabs>
          <w:tab w:val="clear" w:pos="284"/>
          <w:tab w:val="clear" w:pos="4956"/>
        </w:tabs>
        <w:spacing w:afterLines="0" w:after="0"/>
      </w:pPr>
      <w:r>
        <w:t xml:space="preserve">rename(facilityName = `data_sample$Facility_number`, </w:t>
      </w:r>
      <w:r w:rsidRPr="00E578BC">
        <w:rPr>
          <w:color w:val="0AA5D2" w:themeColor="accent1"/>
        </w:rPr>
        <w:t># rename the varia</w:t>
      </w:r>
      <w:r w:rsidR="0041790F">
        <w:rPr>
          <w:color w:val="0AA5D2" w:themeColor="accent1"/>
        </w:rPr>
        <w:t>ble names</w:t>
      </w:r>
    </w:p>
    <w:p w14:paraId="67B14C4C" w14:textId="38FDBD54" w:rsidR="000B3F6B" w:rsidRDefault="000B3F6B" w:rsidP="0041790F">
      <w:pPr>
        <w:tabs>
          <w:tab w:val="clear" w:pos="284"/>
          <w:tab w:val="clear" w:pos="4956"/>
        </w:tabs>
        <w:spacing w:afterLines="0" w:after="0"/>
        <w:ind w:firstLine="720"/>
      </w:pPr>
      <w:r>
        <w:t xml:space="preserve">calibratedWeight_Raking = `design_Cal_raking$postStrata[[1]]$w`) </w:t>
      </w:r>
    </w:p>
    <w:p w14:paraId="17C9007D" w14:textId="77777777" w:rsidR="000B3F6B" w:rsidRDefault="000B3F6B" w:rsidP="000B3F6B">
      <w:pPr>
        <w:tabs>
          <w:tab w:val="clear" w:pos="284"/>
          <w:tab w:val="clear" w:pos="4956"/>
        </w:tabs>
        <w:spacing w:afterLines="0" w:after="0"/>
      </w:pPr>
    </w:p>
    <w:p w14:paraId="15247F13" w14:textId="561B35CA" w:rsidR="000B3F6B" w:rsidRPr="00E578BC" w:rsidRDefault="000B3F6B" w:rsidP="000B3F6B">
      <w:pPr>
        <w:tabs>
          <w:tab w:val="clear" w:pos="284"/>
          <w:tab w:val="clear" w:pos="4956"/>
        </w:tabs>
        <w:spacing w:afterLines="0" w:after="0"/>
        <w:rPr>
          <w:color w:val="0AA5D2" w:themeColor="accent1"/>
        </w:rPr>
      </w:pPr>
      <w:r w:rsidRPr="00E578BC">
        <w:rPr>
          <w:color w:val="0AA5D2" w:themeColor="accent1"/>
        </w:rPr>
        <w:t>#Now view the combined table with the calibrated weights</w:t>
      </w:r>
      <w:r w:rsidR="009F49F3">
        <w:rPr>
          <w:color w:val="0AA5D2" w:themeColor="accent1"/>
        </w:rPr>
        <w:t>. Y</w:t>
      </w:r>
      <w:r w:rsidRPr="00E578BC">
        <w:rPr>
          <w:color w:val="0AA5D2" w:themeColor="accent1"/>
        </w:rPr>
        <w:t>ou can now use these in place of the original sampling weights when calculating the unit cost</w:t>
      </w:r>
    </w:p>
    <w:p w14:paraId="522DC4E2" w14:textId="342BB034" w:rsidR="000B3F6B" w:rsidRPr="00BF49C5" w:rsidRDefault="000B3F6B" w:rsidP="000B3F6B">
      <w:pPr>
        <w:tabs>
          <w:tab w:val="clear" w:pos="284"/>
          <w:tab w:val="clear" w:pos="4956"/>
        </w:tabs>
        <w:spacing w:afterLines="0" w:after="0"/>
      </w:pPr>
      <w:r>
        <w:t>view(calibratedWeights)</w:t>
      </w:r>
    </w:p>
    <w:sectPr w:rsidR="000B3F6B" w:rsidRPr="00BF49C5" w:rsidSect="00AB7FFA">
      <w:headerReference w:type="even" r:id="rId11"/>
      <w:headerReference w:type="default" r:id="rId12"/>
      <w:footerReference w:type="even" r:id="rId13"/>
      <w:footerReference w:type="default" r:id="rId14"/>
      <w:headerReference w:type="first" r:id="rId15"/>
      <w:footerReference w:type="first" r:id="rId16"/>
      <w:pgSz w:w="12240" w:h="15840" w:code="1"/>
      <w:pgMar w:top="846" w:right="2520" w:bottom="1440" w:left="1170" w:header="130" w:footer="1022" w:gutter="0"/>
      <w:cols w:space="22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9F235" w14:textId="77777777" w:rsidR="00914E3B" w:rsidRDefault="00914E3B" w:rsidP="00764EE9">
      <w:pPr>
        <w:spacing w:after="120"/>
      </w:pPr>
      <w:r>
        <w:separator/>
      </w:r>
    </w:p>
  </w:endnote>
  <w:endnote w:type="continuationSeparator" w:id="0">
    <w:p w14:paraId="3858F9CE" w14:textId="77777777" w:rsidR="00914E3B" w:rsidRDefault="00914E3B" w:rsidP="00764EE9">
      <w:pPr>
        <w:spacing w:after="1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auto"/>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A9301" w14:textId="77777777" w:rsidR="00716F63" w:rsidRDefault="00716F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D9DC0" w14:textId="77777777" w:rsidR="00716F63" w:rsidRDefault="00716F63" w:rsidP="00716F63">
    <w:pPr>
      <w:pStyle w:val="Footer"/>
      <w:spacing w:after="120"/>
    </w:pPr>
    <w:r w:rsidRPr="00BA5136">
      <w:rPr>
        <w:rFonts w:ascii="Arial Bold" w:hAnsi="Arial Bold" w:cs="Arial"/>
        <w:b/>
        <w:color w:val="0AA5D2" w:themeColor="accent1"/>
        <w:position w:val="4"/>
        <w:sz w:val="24"/>
      </w:rPr>
      <w:t>|</w:t>
    </w:r>
    <w:r>
      <w:t xml:space="preserve"> </w:t>
    </w:r>
    <w:r w:rsidRPr="00362260">
      <w:fldChar w:fldCharType="begin"/>
    </w:r>
    <w:r w:rsidRPr="00362260">
      <w:instrText xml:space="preserve"> PAGE   \* MERGEFORMAT </w:instrText>
    </w:r>
    <w:r w:rsidRPr="00362260">
      <w:fldChar w:fldCharType="separate"/>
    </w:r>
    <w:r>
      <w:t>1</w:t>
    </w:r>
    <w:r w:rsidRPr="00362260">
      <w:rPr>
        <w:b/>
        <w:bCs/>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F0E38" w14:textId="77777777" w:rsidR="004A17EC" w:rsidRPr="001E12B4" w:rsidRDefault="005A0BDB" w:rsidP="001E12B4">
    <w:pPr>
      <w:pStyle w:val="Footer"/>
    </w:pPr>
    <w:r w:rsidRPr="00BA5136">
      <w:rPr>
        <w:rFonts w:ascii="Arial Bold" w:hAnsi="Arial Bold" w:cs="Arial"/>
        <w:b/>
        <w:color w:val="0AA5D2" w:themeColor="accent1"/>
        <w:position w:val="4"/>
        <w:sz w:val="24"/>
      </w:rPr>
      <w:t>|</w:t>
    </w:r>
    <w:r>
      <w:t xml:space="preserve"> </w:t>
    </w:r>
    <w:r w:rsidRPr="00362260">
      <w:fldChar w:fldCharType="begin"/>
    </w:r>
    <w:r w:rsidRPr="00362260">
      <w:instrText xml:space="preserve"> PAGE   \* MERGEFORMAT </w:instrText>
    </w:r>
    <w:r w:rsidRPr="00362260">
      <w:fldChar w:fldCharType="separate"/>
    </w:r>
    <w:r w:rsidRPr="00166084">
      <w:rPr>
        <w:b/>
        <w:bCs/>
        <w:noProof/>
      </w:rPr>
      <w:t>3</w:t>
    </w:r>
    <w:r w:rsidRPr="00362260">
      <w:rPr>
        <w:b/>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F69D9D" w14:textId="77777777" w:rsidR="00914E3B" w:rsidRDefault="00914E3B" w:rsidP="00764EE9">
      <w:pPr>
        <w:spacing w:after="120"/>
      </w:pPr>
      <w:r>
        <w:separator/>
      </w:r>
    </w:p>
  </w:footnote>
  <w:footnote w:type="continuationSeparator" w:id="0">
    <w:p w14:paraId="39B4191E" w14:textId="77777777" w:rsidR="00914E3B" w:rsidRDefault="00914E3B" w:rsidP="00764EE9">
      <w:pPr>
        <w:spacing w:after="1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33CD3" w14:textId="77777777" w:rsidR="00716F63" w:rsidRDefault="00716F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F6FAB" w14:textId="77777777" w:rsidR="00716F63" w:rsidRDefault="00716F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29AA9" w14:textId="77777777" w:rsidR="004A17EC" w:rsidRPr="0099030E" w:rsidRDefault="00716F63" w:rsidP="0099030E">
    <w:pPr>
      <w:pStyle w:val="Pagesubheading"/>
      <w:spacing w:after="120"/>
      <w:rPr>
        <w:b w:val="0"/>
      </w:rPr>
    </w:pPr>
    <w:r>
      <w:rPr>
        <w:b w:val="0"/>
        <w:noProof/>
      </w:rPr>
      <w:drawing>
        <wp:anchor distT="0" distB="0" distL="114300" distR="114300" simplePos="0" relativeHeight="251658240" behindDoc="1" locked="1" layoutInCell="1" allowOverlap="1" wp14:anchorId="339E4635" wp14:editId="59F830C7">
          <wp:simplePos x="0" y="0"/>
          <wp:positionH relativeFrom="page">
            <wp:posOffset>0</wp:posOffset>
          </wp:positionH>
          <wp:positionV relativeFrom="page">
            <wp:posOffset>0</wp:posOffset>
          </wp:positionV>
          <wp:extent cx="7772400" cy="1005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tus Report Page 1.png"/>
                  <pic:cNvPicPr/>
                </pic:nvPicPr>
                <pic:blipFill>
                  <a:blip r:embed="rId1"/>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6" type="#_x0000_t75" style="width:11.25pt;height:10.5pt;visibility:visible;mso-wrap-style:square" o:bullet="t">
        <v:imagedata r:id="rId1" o:title=""/>
      </v:shape>
    </w:pict>
  </w:numPicBullet>
  <w:abstractNum w:abstractNumId="0" w15:restartNumberingAfterBreak="0">
    <w:nsid w:val="FFFFFF7C"/>
    <w:multiLevelType w:val="singleLevel"/>
    <w:tmpl w:val="8EB2EAD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924D97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CACC21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5604A9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F1A656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9C01D5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CF4F9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7AEB0A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A827C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A1010F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2D6B09"/>
    <w:multiLevelType w:val="hybridMultilevel"/>
    <w:tmpl w:val="5768990E"/>
    <w:lvl w:ilvl="0" w:tplc="B00C43BE">
      <w:start w:val="1"/>
      <w:numFmt w:val="lowerLetter"/>
      <w:pStyle w:val="Numberedparaslevel2"/>
      <w:lvlText w:val="%1."/>
      <w:lvlJc w:val="left"/>
      <w:pPr>
        <w:ind w:left="567" w:hanging="283"/>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047122F5"/>
    <w:multiLevelType w:val="hybridMultilevel"/>
    <w:tmpl w:val="B726A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1F2D49"/>
    <w:multiLevelType w:val="hybridMultilevel"/>
    <w:tmpl w:val="FAE83224"/>
    <w:lvl w:ilvl="0" w:tplc="D0DC0F7C">
      <w:start w:val="1"/>
      <w:numFmt w:val="bullet"/>
      <w:lvlText w:val=""/>
      <w:lvlJc w:val="left"/>
      <w:pPr>
        <w:ind w:left="255" w:hanging="255"/>
      </w:pPr>
      <w:rPr>
        <w:rFonts w:ascii="Symbol" w:hAnsi="Symbol" w:hint="default"/>
        <w:color w:val="504B4B" w:themeColor="background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703F43"/>
    <w:multiLevelType w:val="hybridMultilevel"/>
    <w:tmpl w:val="3A3A2106"/>
    <w:lvl w:ilvl="0" w:tplc="4DECBCE6">
      <w:start w:val="1"/>
      <w:numFmt w:val="decimal"/>
      <w:lvlText w:val="%1."/>
      <w:lvlJc w:val="left"/>
      <w:pPr>
        <w:tabs>
          <w:tab w:val="num" w:pos="720"/>
        </w:tabs>
        <w:ind w:left="720" w:hanging="360"/>
      </w:pPr>
    </w:lvl>
    <w:lvl w:ilvl="1" w:tplc="3EB64DE0" w:tentative="1">
      <w:start w:val="1"/>
      <w:numFmt w:val="decimal"/>
      <w:lvlText w:val="%2."/>
      <w:lvlJc w:val="left"/>
      <w:pPr>
        <w:tabs>
          <w:tab w:val="num" w:pos="1440"/>
        </w:tabs>
        <w:ind w:left="1440" w:hanging="360"/>
      </w:pPr>
    </w:lvl>
    <w:lvl w:ilvl="2" w:tplc="F730AFF4" w:tentative="1">
      <w:start w:val="1"/>
      <w:numFmt w:val="decimal"/>
      <w:lvlText w:val="%3."/>
      <w:lvlJc w:val="left"/>
      <w:pPr>
        <w:tabs>
          <w:tab w:val="num" w:pos="2160"/>
        </w:tabs>
        <w:ind w:left="2160" w:hanging="360"/>
      </w:pPr>
    </w:lvl>
    <w:lvl w:ilvl="3" w:tplc="9FA89CF8" w:tentative="1">
      <w:start w:val="1"/>
      <w:numFmt w:val="decimal"/>
      <w:lvlText w:val="%4."/>
      <w:lvlJc w:val="left"/>
      <w:pPr>
        <w:tabs>
          <w:tab w:val="num" w:pos="2880"/>
        </w:tabs>
        <w:ind w:left="2880" w:hanging="360"/>
      </w:pPr>
    </w:lvl>
    <w:lvl w:ilvl="4" w:tplc="6CA8FB6C" w:tentative="1">
      <w:start w:val="1"/>
      <w:numFmt w:val="decimal"/>
      <w:lvlText w:val="%5."/>
      <w:lvlJc w:val="left"/>
      <w:pPr>
        <w:tabs>
          <w:tab w:val="num" w:pos="3600"/>
        </w:tabs>
        <w:ind w:left="3600" w:hanging="360"/>
      </w:pPr>
    </w:lvl>
    <w:lvl w:ilvl="5" w:tplc="14A66758" w:tentative="1">
      <w:start w:val="1"/>
      <w:numFmt w:val="decimal"/>
      <w:lvlText w:val="%6."/>
      <w:lvlJc w:val="left"/>
      <w:pPr>
        <w:tabs>
          <w:tab w:val="num" w:pos="4320"/>
        </w:tabs>
        <w:ind w:left="4320" w:hanging="360"/>
      </w:pPr>
    </w:lvl>
    <w:lvl w:ilvl="6" w:tplc="36B8801A" w:tentative="1">
      <w:start w:val="1"/>
      <w:numFmt w:val="decimal"/>
      <w:lvlText w:val="%7."/>
      <w:lvlJc w:val="left"/>
      <w:pPr>
        <w:tabs>
          <w:tab w:val="num" w:pos="5040"/>
        </w:tabs>
        <w:ind w:left="5040" w:hanging="360"/>
      </w:pPr>
    </w:lvl>
    <w:lvl w:ilvl="7" w:tplc="E80472AA" w:tentative="1">
      <w:start w:val="1"/>
      <w:numFmt w:val="decimal"/>
      <w:lvlText w:val="%8."/>
      <w:lvlJc w:val="left"/>
      <w:pPr>
        <w:tabs>
          <w:tab w:val="num" w:pos="5760"/>
        </w:tabs>
        <w:ind w:left="5760" w:hanging="360"/>
      </w:pPr>
    </w:lvl>
    <w:lvl w:ilvl="8" w:tplc="71C87B44" w:tentative="1">
      <w:start w:val="1"/>
      <w:numFmt w:val="decimal"/>
      <w:lvlText w:val="%9."/>
      <w:lvlJc w:val="left"/>
      <w:pPr>
        <w:tabs>
          <w:tab w:val="num" w:pos="6480"/>
        </w:tabs>
        <w:ind w:left="6480" w:hanging="360"/>
      </w:pPr>
    </w:lvl>
  </w:abstractNum>
  <w:abstractNum w:abstractNumId="14" w15:restartNumberingAfterBreak="0">
    <w:nsid w:val="384E426B"/>
    <w:multiLevelType w:val="hybridMultilevel"/>
    <w:tmpl w:val="65143358"/>
    <w:lvl w:ilvl="0" w:tplc="2C96C5B0">
      <w:start w:val="2"/>
      <w:numFmt w:val="decimal"/>
      <w:lvlText w:val="%1."/>
      <w:lvlJc w:val="left"/>
      <w:pPr>
        <w:tabs>
          <w:tab w:val="num" w:pos="720"/>
        </w:tabs>
        <w:ind w:left="720" w:hanging="360"/>
      </w:pPr>
    </w:lvl>
    <w:lvl w:ilvl="1" w:tplc="839681D0" w:tentative="1">
      <w:start w:val="1"/>
      <w:numFmt w:val="decimal"/>
      <w:lvlText w:val="%2."/>
      <w:lvlJc w:val="left"/>
      <w:pPr>
        <w:tabs>
          <w:tab w:val="num" w:pos="1440"/>
        </w:tabs>
        <w:ind w:left="1440" w:hanging="360"/>
      </w:pPr>
    </w:lvl>
    <w:lvl w:ilvl="2" w:tplc="AB08CF92" w:tentative="1">
      <w:start w:val="1"/>
      <w:numFmt w:val="decimal"/>
      <w:lvlText w:val="%3."/>
      <w:lvlJc w:val="left"/>
      <w:pPr>
        <w:tabs>
          <w:tab w:val="num" w:pos="2160"/>
        </w:tabs>
        <w:ind w:left="2160" w:hanging="360"/>
      </w:pPr>
    </w:lvl>
    <w:lvl w:ilvl="3" w:tplc="CE3C620E" w:tentative="1">
      <w:start w:val="1"/>
      <w:numFmt w:val="decimal"/>
      <w:lvlText w:val="%4."/>
      <w:lvlJc w:val="left"/>
      <w:pPr>
        <w:tabs>
          <w:tab w:val="num" w:pos="2880"/>
        </w:tabs>
        <w:ind w:left="2880" w:hanging="360"/>
      </w:pPr>
    </w:lvl>
    <w:lvl w:ilvl="4" w:tplc="4926A272" w:tentative="1">
      <w:start w:val="1"/>
      <w:numFmt w:val="decimal"/>
      <w:lvlText w:val="%5."/>
      <w:lvlJc w:val="left"/>
      <w:pPr>
        <w:tabs>
          <w:tab w:val="num" w:pos="3600"/>
        </w:tabs>
        <w:ind w:left="3600" w:hanging="360"/>
      </w:pPr>
    </w:lvl>
    <w:lvl w:ilvl="5" w:tplc="99328D82" w:tentative="1">
      <w:start w:val="1"/>
      <w:numFmt w:val="decimal"/>
      <w:lvlText w:val="%6."/>
      <w:lvlJc w:val="left"/>
      <w:pPr>
        <w:tabs>
          <w:tab w:val="num" w:pos="4320"/>
        </w:tabs>
        <w:ind w:left="4320" w:hanging="360"/>
      </w:pPr>
    </w:lvl>
    <w:lvl w:ilvl="6" w:tplc="5E8CBB04" w:tentative="1">
      <w:start w:val="1"/>
      <w:numFmt w:val="decimal"/>
      <w:lvlText w:val="%7."/>
      <w:lvlJc w:val="left"/>
      <w:pPr>
        <w:tabs>
          <w:tab w:val="num" w:pos="5040"/>
        </w:tabs>
        <w:ind w:left="5040" w:hanging="360"/>
      </w:pPr>
    </w:lvl>
    <w:lvl w:ilvl="7" w:tplc="2E3AE27E" w:tentative="1">
      <w:start w:val="1"/>
      <w:numFmt w:val="decimal"/>
      <w:lvlText w:val="%8."/>
      <w:lvlJc w:val="left"/>
      <w:pPr>
        <w:tabs>
          <w:tab w:val="num" w:pos="5760"/>
        </w:tabs>
        <w:ind w:left="5760" w:hanging="360"/>
      </w:pPr>
    </w:lvl>
    <w:lvl w:ilvl="8" w:tplc="9F4C97C4" w:tentative="1">
      <w:start w:val="1"/>
      <w:numFmt w:val="decimal"/>
      <w:lvlText w:val="%9."/>
      <w:lvlJc w:val="left"/>
      <w:pPr>
        <w:tabs>
          <w:tab w:val="num" w:pos="6480"/>
        </w:tabs>
        <w:ind w:left="6480" w:hanging="360"/>
      </w:pPr>
    </w:lvl>
  </w:abstractNum>
  <w:abstractNum w:abstractNumId="15" w15:restartNumberingAfterBreak="0">
    <w:nsid w:val="41017791"/>
    <w:multiLevelType w:val="hybridMultilevel"/>
    <w:tmpl w:val="8CD2D0A8"/>
    <w:lvl w:ilvl="0" w:tplc="A9000948">
      <w:start w:val="1"/>
      <w:numFmt w:val="bullet"/>
      <w:pStyle w:val="Bullettedtext"/>
      <w:lvlText w:val="‒"/>
      <w:lvlJc w:val="left"/>
      <w:pPr>
        <w:ind w:left="284" w:hanging="284"/>
      </w:pPr>
      <w:rPr>
        <w:rFonts w:asciiTheme="minorHAnsi" w:hAnsiTheme="minorHAnsi" w:hint="default"/>
        <w:b/>
        <w:i w:val="0"/>
        <w:color w:val="0AA5D2" w:themeColor="accent1"/>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683FF3"/>
    <w:multiLevelType w:val="hybridMultilevel"/>
    <w:tmpl w:val="63E0E3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3D727E"/>
    <w:multiLevelType w:val="hybridMultilevel"/>
    <w:tmpl w:val="0054FB94"/>
    <w:lvl w:ilvl="0" w:tplc="F28A5194">
      <w:start w:val="1"/>
      <w:numFmt w:val="decimal"/>
      <w:pStyle w:val="Numberedparaslevel1"/>
      <w:lvlText w:val="%1"/>
      <w:lvlJc w:val="left"/>
      <w:pPr>
        <w:ind w:left="284" w:hanging="28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05F235B"/>
    <w:multiLevelType w:val="hybridMultilevel"/>
    <w:tmpl w:val="333A8DA2"/>
    <w:lvl w:ilvl="0" w:tplc="47004FD2">
      <w:numFmt w:val="bullet"/>
      <w:lvlText w:val="•"/>
      <w:lvlJc w:val="left"/>
      <w:pPr>
        <w:ind w:left="255" w:hanging="255"/>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6F3687D"/>
    <w:multiLevelType w:val="hybridMultilevel"/>
    <w:tmpl w:val="5CACCEA2"/>
    <w:lvl w:ilvl="0" w:tplc="08B0B61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FB326C"/>
    <w:multiLevelType w:val="hybridMultilevel"/>
    <w:tmpl w:val="1D325D58"/>
    <w:lvl w:ilvl="0" w:tplc="08090001">
      <w:start w:val="1"/>
      <w:numFmt w:val="bullet"/>
      <w:lvlText w:val=""/>
      <w:lvlJc w:val="left"/>
      <w:pPr>
        <w:ind w:left="255" w:hanging="255"/>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C6C1A17"/>
    <w:multiLevelType w:val="hybridMultilevel"/>
    <w:tmpl w:val="29E0E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19"/>
  </w:num>
  <w:num w:numId="3">
    <w:abstractNumId w:val="18"/>
  </w:num>
  <w:num w:numId="4">
    <w:abstractNumId w:val="20"/>
  </w:num>
  <w:num w:numId="5">
    <w:abstractNumId w:val="12"/>
  </w:num>
  <w:num w:numId="6">
    <w:abstractNumId w:val="15"/>
  </w:num>
  <w:num w:numId="7">
    <w:abstractNumId w:val="15"/>
    <w:lvlOverride w:ilvl="0">
      <w:startOverride w:val="1"/>
    </w:lvlOverride>
  </w:num>
  <w:num w:numId="8">
    <w:abstractNumId w:val="15"/>
    <w:lvlOverride w:ilvl="0">
      <w:startOverride w:val="1"/>
    </w:lvlOverride>
  </w:num>
  <w:num w:numId="9">
    <w:abstractNumId w:val="15"/>
    <w:lvlOverride w:ilvl="0">
      <w:startOverride w:val="1"/>
    </w:lvlOverride>
  </w:num>
  <w:num w:numId="10">
    <w:abstractNumId w:val="15"/>
    <w:lvlOverride w:ilvl="0">
      <w:startOverride w:val="1"/>
    </w:lvlOverride>
  </w:num>
  <w:num w:numId="11">
    <w:abstractNumId w:val="15"/>
    <w:lvlOverride w:ilvl="0">
      <w:startOverride w:val="1"/>
    </w:lvlOverride>
  </w:num>
  <w:num w:numId="12">
    <w:abstractNumId w:val="15"/>
    <w:lvlOverride w:ilvl="0">
      <w:startOverride w:val="1"/>
    </w:lvlOverride>
  </w:num>
  <w:num w:numId="13">
    <w:abstractNumId w:val="17"/>
  </w:num>
  <w:num w:numId="14">
    <w:abstractNumId w:val="10"/>
  </w:num>
  <w:num w:numId="15">
    <w:abstractNumId w:val="17"/>
    <w:lvlOverride w:ilvl="0">
      <w:startOverride w:val="1"/>
    </w:lvlOverride>
  </w:num>
  <w:num w:numId="16">
    <w:abstractNumId w:val="17"/>
    <w:lvlOverride w:ilvl="0">
      <w:startOverride w:val="1"/>
    </w:lvlOverride>
  </w:num>
  <w:num w:numId="17">
    <w:abstractNumId w:val="13"/>
  </w:num>
  <w:num w:numId="18">
    <w:abstractNumId w:val="14"/>
  </w:num>
  <w:num w:numId="19">
    <w:abstractNumId w:val="16"/>
  </w:num>
  <w:num w:numId="20">
    <w:abstractNumId w:val="11"/>
  </w:num>
  <w:num w:numId="21">
    <w:abstractNumId w:val="0"/>
  </w:num>
  <w:num w:numId="22">
    <w:abstractNumId w:val="1"/>
  </w:num>
  <w:num w:numId="23">
    <w:abstractNumId w:val="2"/>
  </w:num>
  <w:num w:numId="24">
    <w:abstractNumId w:val="3"/>
  </w:num>
  <w:num w:numId="25">
    <w:abstractNumId w:val="8"/>
  </w:num>
  <w:num w:numId="26">
    <w:abstractNumId w:val="4"/>
  </w:num>
  <w:num w:numId="27">
    <w:abstractNumId w:val="5"/>
  </w:num>
  <w:num w:numId="28">
    <w:abstractNumId w:val="6"/>
  </w:num>
  <w:num w:numId="29">
    <w:abstractNumId w:val="7"/>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E3B"/>
    <w:rsid w:val="00013461"/>
    <w:rsid w:val="0001606E"/>
    <w:rsid w:val="0003098D"/>
    <w:rsid w:val="00074252"/>
    <w:rsid w:val="00081EC9"/>
    <w:rsid w:val="000B23BA"/>
    <w:rsid w:val="000B3F6B"/>
    <w:rsid w:val="000D3938"/>
    <w:rsid w:val="000D5C5A"/>
    <w:rsid w:val="000E4A17"/>
    <w:rsid w:val="000F421E"/>
    <w:rsid w:val="000F7109"/>
    <w:rsid w:val="00100EDA"/>
    <w:rsid w:val="001112DC"/>
    <w:rsid w:val="001131E1"/>
    <w:rsid w:val="001139B0"/>
    <w:rsid w:val="001246C8"/>
    <w:rsid w:val="00135955"/>
    <w:rsid w:val="00136772"/>
    <w:rsid w:val="00141027"/>
    <w:rsid w:val="0014113D"/>
    <w:rsid w:val="00174BC3"/>
    <w:rsid w:val="001B1877"/>
    <w:rsid w:val="001C2F49"/>
    <w:rsid w:val="001E12B4"/>
    <w:rsid w:val="001F62C4"/>
    <w:rsid w:val="00211FDC"/>
    <w:rsid w:val="00227960"/>
    <w:rsid w:val="002454D5"/>
    <w:rsid w:val="00272F2F"/>
    <w:rsid w:val="00283CE5"/>
    <w:rsid w:val="002C1855"/>
    <w:rsid w:val="002D1423"/>
    <w:rsid w:val="002E52A4"/>
    <w:rsid w:val="003013E3"/>
    <w:rsid w:val="00317467"/>
    <w:rsid w:val="00326A4B"/>
    <w:rsid w:val="003325B7"/>
    <w:rsid w:val="00362260"/>
    <w:rsid w:val="00397D5E"/>
    <w:rsid w:val="003A6E0B"/>
    <w:rsid w:val="003B1DE2"/>
    <w:rsid w:val="003C2773"/>
    <w:rsid w:val="003D2D96"/>
    <w:rsid w:val="003E570E"/>
    <w:rsid w:val="004056B3"/>
    <w:rsid w:val="00415408"/>
    <w:rsid w:val="0041790F"/>
    <w:rsid w:val="00441D5E"/>
    <w:rsid w:val="00455A8E"/>
    <w:rsid w:val="0046284F"/>
    <w:rsid w:val="004770EA"/>
    <w:rsid w:val="00477C56"/>
    <w:rsid w:val="0049351B"/>
    <w:rsid w:val="004A14E2"/>
    <w:rsid w:val="004B2205"/>
    <w:rsid w:val="004B55CA"/>
    <w:rsid w:val="004C0172"/>
    <w:rsid w:val="004C128B"/>
    <w:rsid w:val="004C738C"/>
    <w:rsid w:val="004D10EC"/>
    <w:rsid w:val="004E0CF1"/>
    <w:rsid w:val="004E3586"/>
    <w:rsid w:val="005363F4"/>
    <w:rsid w:val="005378CB"/>
    <w:rsid w:val="00543DE3"/>
    <w:rsid w:val="00543F1F"/>
    <w:rsid w:val="00563AE6"/>
    <w:rsid w:val="00584A49"/>
    <w:rsid w:val="005A0BDB"/>
    <w:rsid w:val="005B7B88"/>
    <w:rsid w:val="005F15E0"/>
    <w:rsid w:val="00622E64"/>
    <w:rsid w:val="006527DA"/>
    <w:rsid w:val="006653BF"/>
    <w:rsid w:val="00676A0D"/>
    <w:rsid w:val="00683BEC"/>
    <w:rsid w:val="006900E3"/>
    <w:rsid w:val="00695EA1"/>
    <w:rsid w:val="006A20F7"/>
    <w:rsid w:val="006C523F"/>
    <w:rsid w:val="006D40F7"/>
    <w:rsid w:val="006D655C"/>
    <w:rsid w:val="006D658C"/>
    <w:rsid w:val="006D68F5"/>
    <w:rsid w:val="006E1276"/>
    <w:rsid w:val="00716F63"/>
    <w:rsid w:val="00732306"/>
    <w:rsid w:val="00732F52"/>
    <w:rsid w:val="00737BF9"/>
    <w:rsid w:val="00752CA3"/>
    <w:rsid w:val="0075442E"/>
    <w:rsid w:val="00754711"/>
    <w:rsid w:val="00764EE9"/>
    <w:rsid w:val="0076509A"/>
    <w:rsid w:val="00770997"/>
    <w:rsid w:val="00780A88"/>
    <w:rsid w:val="007B2632"/>
    <w:rsid w:val="007C5134"/>
    <w:rsid w:val="007C56A1"/>
    <w:rsid w:val="007D7DAB"/>
    <w:rsid w:val="00811BD7"/>
    <w:rsid w:val="00814C9D"/>
    <w:rsid w:val="00815298"/>
    <w:rsid w:val="00824CCC"/>
    <w:rsid w:val="00843647"/>
    <w:rsid w:val="00856718"/>
    <w:rsid w:val="00867AD0"/>
    <w:rsid w:val="0088614C"/>
    <w:rsid w:val="00895A80"/>
    <w:rsid w:val="00897DB1"/>
    <w:rsid w:val="008A2FEE"/>
    <w:rsid w:val="008C0114"/>
    <w:rsid w:val="008C03B8"/>
    <w:rsid w:val="008E54AE"/>
    <w:rsid w:val="008E74B8"/>
    <w:rsid w:val="008F1303"/>
    <w:rsid w:val="008F3375"/>
    <w:rsid w:val="009077E9"/>
    <w:rsid w:val="009111C2"/>
    <w:rsid w:val="00914E3B"/>
    <w:rsid w:val="00921267"/>
    <w:rsid w:val="00927F46"/>
    <w:rsid w:val="00935D7D"/>
    <w:rsid w:val="009411B8"/>
    <w:rsid w:val="00943A76"/>
    <w:rsid w:val="00972C6A"/>
    <w:rsid w:val="00983995"/>
    <w:rsid w:val="009875CA"/>
    <w:rsid w:val="0099030E"/>
    <w:rsid w:val="009B17BF"/>
    <w:rsid w:val="009B7355"/>
    <w:rsid w:val="009D34F6"/>
    <w:rsid w:val="009F188B"/>
    <w:rsid w:val="009F2E9C"/>
    <w:rsid w:val="009F49F3"/>
    <w:rsid w:val="00A04B6B"/>
    <w:rsid w:val="00A10245"/>
    <w:rsid w:val="00A1779C"/>
    <w:rsid w:val="00A37C9C"/>
    <w:rsid w:val="00A44F3B"/>
    <w:rsid w:val="00A93D3E"/>
    <w:rsid w:val="00A952E9"/>
    <w:rsid w:val="00A966FA"/>
    <w:rsid w:val="00A97507"/>
    <w:rsid w:val="00AB420A"/>
    <w:rsid w:val="00AB7FFA"/>
    <w:rsid w:val="00AF34C8"/>
    <w:rsid w:val="00B262F0"/>
    <w:rsid w:val="00B47E1A"/>
    <w:rsid w:val="00B53F6B"/>
    <w:rsid w:val="00B57EE6"/>
    <w:rsid w:val="00B67D28"/>
    <w:rsid w:val="00B83500"/>
    <w:rsid w:val="00B91C60"/>
    <w:rsid w:val="00BA4072"/>
    <w:rsid w:val="00BA5136"/>
    <w:rsid w:val="00BA5FE6"/>
    <w:rsid w:val="00BB2A63"/>
    <w:rsid w:val="00BB319D"/>
    <w:rsid w:val="00BE1C2F"/>
    <w:rsid w:val="00BE521D"/>
    <w:rsid w:val="00BE769F"/>
    <w:rsid w:val="00BF49C5"/>
    <w:rsid w:val="00BF4DE0"/>
    <w:rsid w:val="00BF6FDC"/>
    <w:rsid w:val="00C0641B"/>
    <w:rsid w:val="00C15B11"/>
    <w:rsid w:val="00C20EA1"/>
    <w:rsid w:val="00C21346"/>
    <w:rsid w:val="00C24F42"/>
    <w:rsid w:val="00C67F3C"/>
    <w:rsid w:val="00CC0564"/>
    <w:rsid w:val="00CE10E5"/>
    <w:rsid w:val="00D123D9"/>
    <w:rsid w:val="00D47088"/>
    <w:rsid w:val="00D63D9C"/>
    <w:rsid w:val="00D771B7"/>
    <w:rsid w:val="00D82326"/>
    <w:rsid w:val="00D972D8"/>
    <w:rsid w:val="00DB5CFF"/>
    <w:rsid w:val="00DB5D1E"/>
    <w:rsid w:val="00DB7766"/>
    <w:rsid w:val="00DB7D1B"/>
    <w:rsid w:val="00DF057B"/>
    <w:rsid w:val="00E327F2"/>
    <w:rsid w:val="00E425A8"/>
    <w:rsid w:val="00E578BC"/>
    <w:rsid w:val="00E610F6"/>
    <w:rsid w:val="00E81427"/>
    <w:rsid w:val="00E83352"/>
    <w:rsid w:val="00F16704"/>
    <w:rsid w:val="00F375E8"/>
    <w:rsid w:val="00F46351"/>
    <w:rsid w:val="00F50178"/>
    <w:rsid w:val="00F61DDB"/>
    <w:rsid w:val="00F70C4E"/>
    <w:rsid w:val="00F75FBA"/>
    <w:rsid w:val="00F77A6E"/>
    <w:rsid w:val="00F80DA9"/>
    <w:rsid w:val="00F829BD"/>
    <w:rsid w:val="00F90B6D"/>
    <w:rsid w:val="00F92519"/>
    <w:rsid w:val="00FB5C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E5286F4"/>
  <w15:docId w15:val="{29142B5C-B883-466A-A699-256BA3FF0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16F63"/>
    <w:pPr>
      <w:tabs>
        <w:tab w:val="left" w:pos="284"/>
        <w:tab w:val="left" w:pos="4956"/>
      </w:tabs>
      <w:spacing w:afterLines="50" w:after="50"/>
    </w:pPr>
    <w:rPr>
      <w:rFonts w:ascii="Calibri" w:hAnsi="Calibri"/>
      <w:color w:val="262626"/>
      <w:sz w:val="22"/>
      <w:szCs w:val="24"/>
      <w:lang w:val="en-US"/>
    </w:rPr>
  </w:style>
  <w:style w:type="paragraph" w:styleId="Heading1">
    <w:name w:val="heading 1"/>
    <w:basedOn w:val="Normal"/>
    <w:next w:val="Normal"/>
    <w:link w:val="Heading1Char"/>
    <w:autoRedefine/>
    <w:qFormat/>
    <w:rsid w:val="00BF49C5"/>
    <w:pPr>
      <w:keepNext/>
      <w:keepLines/>
      <w:tabs>
        <w:tab w:val="clear" w:pos="284"/>
        <w:tab w:val="left" w:pos="567"/>
      </w:tabs>
      <w:outlineLvl w:val="0"/>
    </w:pPr>
    <w:rPr>
      <w:rFonts w:asciiTheme="majorHAnsi" w:eastAsiaTheme="majorEastAsia" w:hAnsiTheme="majorHAnsi" w:cstheme="majorBidi"/>
      <w:b/>
      <w:bCs/>
      <w:caps/>
      <w:color w:val="0AA5D2" w:themeColor="accent1"/>
      <w:spacing w:val="40"/>
      <w:sz w:val="26"/>
      <w:szCs w:val="28"/>
    </w:rPr>
  </w:style>
  <w:style w:type="paragraph" w:styleId="Heading2">
    <w:name w:val="heading 2"/>
    <w:basedOn w:val="Normal"/>
    <w:next w:val="Normal"/>
    <w:link w:val="Heading2Char"/>
    <w:autoRedefine/>
    <w:unhideWhenUsed/>
    <w:qFormat/>
    <w:rsid w:val="000D5C5A"/>
    <w:pPr>
      <w:tabs>
        <w:tab w:val="left" w:pos="567"/>
      </w:tabs>
      <w:spacing w:before="280"/>
      <w:outlineLvl w:val="1"/>
    </w:pPr>
    <w:rPr>
      <w:rFonts w:asciiTheme="majorHAnsi" w:eastAsiaTheme="majorEastAsia" w:hAnsiTheme="majorHAnsi" w:cstheme="majorBidi"/>
      <w:caps/>
      <w:color w:val="0AA5D2" w:themeColor="accent1"/>
      <w:spacing w:val="40"/>
      <w:szCs w:val="26"/>
    </w:rPr>
  </w:style>
  <w:style w:type="paragraph" w:styleId="Heading3">
    <w:name w:val="heading 3"/>
    <w:basedOn w:val="Normal"/>
    <w:next w:val="Normal"/>
    <w:link w:val="Heading3Char"/>
    <w:unhideWhenUsed/>
    <w:qFormat/>
    <w:rsid w:val="001E12B4"/>
    <w:pPr>
      <w:keepNext/>
      <w:keepLines/>
      <w:tabs>
        <w:tab w:val="left" w:pos="567"/>
      </w:tabs>
      <w:spacing w:afterLines="0" w:after="0"/>
      <w:outlineLvl w:val="2"/>
    </w:pPr>
    <w:rPr>
      <w:rFonts w:asciiTheme="majorHAnsi" w:eastAsiaTheme="majorEastAsia" w:hAnsiTheme="majorHAnsi" w:cstheme="majorBidi"/>
      <w:b/>
      <w:bCs/>
      <w:color w:val="0AA5D2"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B5CBF"/>
    <w:pPr>
      <w:tabs>
        <w:tab w:val="left" w:pos="567"/>
      </w:tabs>
      <w:spacing w:afterLines="0" w:after="0"/>
    </w:pPr>
    <w:rPr>
      <w:rFonts w:asciiTheme="minorHAnsi" w:hAnsiTheme="minorHAnsi"/>
      <w:b/>
      <w:caps/>
      <w:color w:val="262626" w:themeColor="text2"/>
      <w:spacing w:val="40"/>
    </w:rPr>
  </w:style>
  <w:style w:type="character" w:customStyle="1" w:styleId="HeaderChar">
    <w:name w:val="Header Char"/>
    <w:basedOn w:val="DefaultParagraphFont"/>
    <w:link w:val="Header"/>
    <w:uiPriority w:val="99"/>
    <w:rsid w:val="00FB5CBF"/>
    <w:rPr>
      <w:rFonts w:asciiTheme="minorHAnsi" w:hAnsiTheme="minorHAnsi"/>
      <w:b/>
      <w:caps/>
      <w:color w:val="262626" w:themeColor="text2"/>
      <w:spacing w:val="40"/>
      <w:sz w:val="22"/>
      <w:szCs w:val="24"/>
    </w:rPr>
  </w:style>
  <w:style w:type="paragraph" w:styleId="Footer">
    <w:name w:val="footer"/>
    <w:basedOn w:val="Normal"/>
    <w:link w:val="FooterChar"/>
    <w:uiPriority w:val="99"/>
    <w:rsid w:val="00362260"/>
    <w:pPr>
      <w:tabs>
        <w:tab w:val="left" w:pos="567"/>
      </w:tabs>
      <w:spacing w:afterLines="0" w:after="0"/>
      <w:ind w:right="-1814"/>
      <w:jc w:val="right"/>
    </w:pPr>
    <w:rPr>
      <w:rFonts w:asciiTheme="minorHAnsi" w:hAnsiTheme="minorHAnsi"/>
      <w:color w:val="262626" w:themeColor="text2"/>
    </w:rPr>
  </w:style>
  <w:style w:type="character" w:customStyle="1" w:styleId="FooterChar">
    <w:name w:val="Footer Char"/>
    <w:basedOn w:val="DefaultParagraphFont"/>
    <w:link w:val="Footer"/>
    <w:uiPriority w:val="99"/>
    <w:rsid w:val="00362260"/>
    <w:rPr>
      <w:rFonts w:asciiTheme="minorHAnsi" w:hAnsiTheme="minorHAnsi"/>
      <w:color w:val="262626" w:themeColor="text2"/>
      <w:sz w:val="22"/>
      <w:szCs w:val="24"/>
      <w:lang w:val="en-US"/>
    </w:rPr>
  </w:style>
  <w:style w:type="paragraph" w:styleId="BalloonText">
    <w:name w:val="Balloon Text"/>
    <w:basedOn w:val="Normal"/>
    <w:link w:val="BalloonTextChar"/>
    <w:semiHidden/>
    <w:unhideWhenUsed/>
    <w:rsid w:val="006527DA"/>
    <w:rPr>
      <w:rFonts w:ascii="Tahoma" w:hAnsi="Tahoma" w:cs="Tahoma"/>
      <w:sz w:val="16"/>
      <w:szCs w:val="16"/>
    </w:rPr>
  </w:style>
  <w:style w:type="character" w:customStyle="1" w:styleId="BalloonTextChar">
    <w:name w:val="Balloon Text Char"/>
    <w:basedOn w:val="DefaultParagraphFont"/>
    <w:link w:val="BalloonText"/>
    <w:semiHidden/>
    <w:rsid w:val="007B2632"/>
    <w:rPr>
      <w:rFonts w:ascii="Tahoma" w:hAnsi="Tahoma" w:cs="Tahoma"/>
      <w:color w:val="262626" w:themeColor="text2"/>
      <w:sz w:val="16"/>
      <w:szCs w:val="16"/>
    </w:rPr>
  </w:style>
  <w:style w:type="character" w:customStyle="1" w:styleId="Heading1Char">
    <w:name w:val="Heading 1 Char"/>
    <w:basedOn w:val="DefaultParagraphFont"/>
    <w:link w:val="Heading1"/>
    <w:rsid w:val="00BF49C5"/>
    <w:rPr>
      <w:rFonts w:asciiTheme="majorHAnsi" w:eastAsiaTheme="majorEastAsia" w:hAnsiTheme="majorHAnsi" w:cstheme="majorBidi"/>
      <w:b/>
      <w:bCs/>
      <w:caps/>
      <w:color w:val="0AA5D2" w:themeColor="accent1"/>
      <w:spacing w:val="40"/>
      <w:sz w:val="26"/>
      <w:szCs w:val="28"/>
      <w:lang w:val="en-US"/>
    </w:rPr>
  </w:style>
  <w:style w:type="character" w:customStyle="1" w:styleId="Heading2Char">
    <w:name w:val="Heading 2 Char"/>
    <w:basedOn w:val="DefaultParagraphFont"/>
    <w:link w:val="Heading2"/>
    <w:rsid w:val="000D5C5A"/>
    <w:rPr>
      <w:rFonts w:asciiTheme="majorHAnsi" w:eastAsiaTheme="majorEastAsia" w:hAnsiTheme="majorHAnsi" w:cstheme="majorBidi"/>
      <w:caps/>
      <w:color w:val="0AA5D2" w:themeColor="accent1"/>
      <w:spacing w:val="40"/>
      <w:sz w:val="22"/>
      <w:szCs w:val="26"/>
      <w:lang w:val="en-US"/>
    </w:rPr>
  </w:style>
  <w:style w:type="paragraph" w:styleId="ListParagraph">
    <w:name w:val="List Paragraph"/>
    <w:basedOn w:val="Normal"/>
    <w:uiPriority w:val="34"/>
    <w:qFormat/>
    <w:rsid w:val="003E570E"/>
    <w:pPr>
      <w:tabs>
        <w:tab w:val="left" w:pos="567"/>
      </w:tabs>
      <w:spacing w:afterLines="100"/>
      <w:ind w:left="255" w:hanging="255"/>
      <w:contextualSpacing/>
    </w:pPr>
    <w:rPr>
      <w:rFonts w:asciiTheme="minorHAnsi" w:hAnsiTheme="minorHAnsi"/>
      <w:color w:val="262626" w:themeColor="text2"/>
    </w:rPr>
  </w:style>
  <w:style w:type="paragraph" w:customStyle="1" w:styleId="Bullettedtext">
    <w:name w:val="Bulletted text"/>
    <w:basedOn w:val="ListParagraph"/>
    <w:uiPriority w:val="1"/>
    <w:qFormat/>
    <w:rsid w:val="00F70C4E"/>
    <w:pPr>
      <w:numPr>
        <w:numId w:val="6"/>
      </w:numPr>
      <w:spacing w:afterLines="50"/>
    </w:pPr>
  </w:style>
  <w:style w:type="paragraph" w:customStyle="1" w:styleId="Sign-off-Contactdetails">
    <w:name w:val="Sign-off - Contact details"/>
    <w:basedOn w:val="Normal"/>
    <w:uiPriority w:val="2"/>
    <w:qFormat/>
    <w:rsid w:val="00811BD7"/>
    <w:pPr>
      <w:tabs>
        <w:tab w:val="clear" w:pos="284"/>
        <w:tab w:val="left" w:pos="227"/>
        <w:tab w:val="left" w:pos="567"/>
      </w:tabs>
      <w:spacing w:afterLines="0" w:after="0"/>
    </w:pPr>
    <w:rPr>
      <w:rFonts w:asciiTheme="minorHAnsi" w:hAnsiTheme="minorHAnsi"/>
      <w:color w:val="262626" w:themeColor="text2"/>
      <w:sz w:val="18"/>
    </w:rPr>
  </w:style>
  <w:style w:type="paragraph" w:customStyle="1" w:styleId="Introtext">
    <w:name w:val="Intro text"/>
    <w:basedOn w:val="Normal"/>
    <w:uiPriority w:val="1"/>
    <w:qFormat/>
    <w:rsid w:val="00CE10E5"/>
    <w:pPr>
      <w:tabs>
        <w:tab w:val="clear" w:pos="284"/>
        <w:tab w:val="left" w:pos="567"/>
      </w:tabs>
    </w:pPr>
    <w:rPr>
      <w:rFonts w:asciiTheme="minorHAnsi" w:hAnsiTheme="minorHAnsi"/>
      <w:b/>
      <w:noProof/>
      <w:color w:val="0AA5D2" w:themeColor="accent1"/>
    </w:rPr>
  </w:style>
  <w:style w:type="paragraph" w:customStyle="1" w:styleId="Pageheading">
    <w:name w:val="Page heading"/>
    <w:basedOn w:val="Normal"/>
    <w:qFormat/>
    <w:rsid w:val="00B57EE6"/>
    <w:pPr>
      <w:tabs>
        <w:tab w:val="left" w:pos="567"/>
      </w:tabs>
    </w:pPr>
    <w:rPr>
      <w:rFonts w:asciiTheme="minorHAnsi" w:hAnsiTheme="minorHAnsi"/>
      <w:b/>
      <w:color w:val="0AA5D2" w:themeColor="accent1"/>
      <w:sz w:val="36"/>
    </w:rPr>
  </w:style>
  <w:style w:type="paragraph" w:customStyle="1" w:styleId="Dottedlinegrey">
    <w:name w:val="Dotted line (grey)"/>
    <w:basedOn w:val="Normal"/>
    <w:uiPriority w:val="4"/>
    <w:qFormat/>
    <w:rsid w:val="00811BD7"/>
    <w:pPr>
      <w:pBdr>
        <w:bottom w:val="dashed" w:sz="4" w:space="0" w:color="D8D3CD" w:themeColor="accent5"/>
      </w:pBdr>
      <w:tabs>
        <w:tab w:val="left" w:pos="567"/>
      </w:tabs>
      <w:spacing w:afterLines="0" w:after="200" w:line="100" w:lineRule="exact"/>
    </w:pPr>
    <w:rPr>
      <w:rFonts w:asciiTheme="minorHAnsi" w:hAnsiTheme="minorHAnsi"/>
      <w:color w:val="262626" w:themeColor="text2"/>
    </w:rPr>
  </w:style>
  <w:style w:type="paragraph" w:customStyle="1" w:styleId="Solidblueline">
    <w:name w:val="Solid blue line"/>
    <w:basedOn w:val="Dottedlinegrey"/>
    <w:uiPriority w:val="4"/>
    <w:qFormat/>
    <w:rsid w:val="00100EDA"/>
    <w:pPr>
      <w:pBdr>
        <w:bottom w:val="single" w:sz="8" w:space="0" w:color="0AA5D2" w:themeColor="accent1"/>
      </w:pBdr>
      <w:spacing w:after="400" w:line="40" w:lineRule="exact"/>
    </w:pPr>
  </w:style>
  <w:style w:type="paragraph" w:styleId="NoSpacing">
    <w:name w:val="No Spacing"/>
    <w:qFormat/>
    <w:rsid w:val="00174BC3"/>
    <w:pPr>
      <w:tabs>
        <w:tab w:val="left" w:pos="284"/>
      </w:tabs>
    </w:pPr>
    <w:rPr>
      <w:rFonts w:asciiTheme="minorHAnsi" w:hAnsiTheme="minorHAnsi"/>
      <w:color w:val="262626" w:themeColor="text2"/>
      <w:sz w:val="22"/>
      <w:szCs w:val="24"/>
    </w:rPr>
  </w:style>
  <w:style w:type="character" w:styleId="Hyperlink">
    <w:name w:val="Hyperlink"/>
    <w:basedOn w:val="DefaultParagraphFont"/>
    <w:uiPriority w:val="99"/>
    <w:rsid w:val="00BE769F"/>
    <w:rPr>
      <w:b/>
      <w:color w:val="0AA5D2" w:themeColor="accent1"/>
      <w:u w:val="none"/>
    </w:rPr>
  </w:style>
  <w:style w:type="paragraph" w:customStyle="1" w:styleId="Header-continuationpageline1">
    <w:name w:val="Header - continuation page (line 1)"/>
    <w:basedOn w:val="Header"/>
    <w:uiPriority w:val="99"/>
    <w:qFormat/>
    <w:rsid w:val="00F61DDB"/>
    <w:rPr>
      <w:caps w:val="0"/>
      <w:color w:val="0AA5D2" w:themeColor="accent1"/>
      <w:spacing w:val="0"/>
      <w:sz w:val="18"/>
    </w:rPr>
  </w:style>
  <w:style w:type="paragraph" w:customStyle="1" w:styleId="Header-continuationpageline2">
    <w:name w:val="Header - continuation page (line 2)"/>
    <w:basedOn w:val="Header-continuationpageline1"/>
    <w:uiPriority w:val="99"/>
    <w:qFormat/>
    <w:rsid w:val="009D34F6"/>
    <w:rPr>
      <w:b w:val="0"/>
      <w:color w:val="262626" w:themeColor="text2"/>
    </w:rPr>
  </w:style>
  <w:style w:type="paragraph" w:customStyle="1" w:styleId="Pagesubheading">
    <w:name w:val="Page subheading"/>
    <w:basedOn w:val="Normal"/>
    <w:qFormat/>
    <w:rsid w:val="00F90B6D"/>
    <w:pPr>
      <w:tabs>
        <w:tab w:val="left" w:pos="567"/>
      </w:tabs>
      <w:spacing w:afterLines="0" w:after="0"/>
    </w:pPr>
    <w:rPr>
      <w:rFonts w:asciiTheme="minorHAnsi" w:hAnsiTheme="minorHAnsi"/>
      <w:b/>
      <w:color w:val="262626" w:themeColor="text2"/>
    </w:rPr>
  </w:style>
  <w:style w:type="paragraph" w:customStyle="1" w:styleId="Normalbold">
    <w:name w:val="Normal bold"/>
    <w:basedOn w:val="Normal"/>
    <w:qFormat/>
    <w:rsid w:val="00B57EE6"/>
    <w:pPr>
      <w:tabs>
        <w:tab w:val="left" w:pos="567"/>
      </w:tabs>
      <w:spacing w:after="120"/>
    </w:pPr>
    <w:rPr>
      <w:rFonts w:asciiTheme="minorHAnsi" w:hAnsiTheme="minorHAnsi"/>
      <w:b/>
      <w:color w:val="262626" w:themeColor="text2"/>
    </w:rPr>
  </w:style>
  <w:style w:type="paragraph" w:customStyle="1" w:styleId="Numberedparaslevel1">
    <w:name w:val="Numbered paras level 1"/>
    <w:basedOn w:val="Normal"/>
    <w:qFormat/>
    <w:rsid w:val="00AB420A"/>
    <w:pPr>
      <w:numPr>
        <w:numId w:val="13"/>
      </w:numPr>
      <w:tabs>
        <w:tab w:val="left" w:pos="567"/>
      </w:tabs>
      <w:spacing w:after="120"/>
    </w:pPr>
    <w:rPr>
      <w:rFonts w:asciiTheme="minorHAnsi" w:hAnsiTheme="minorHAnsi"/>
      <w:color w:val="262626" w:themeColor="text2"/>
    </w:rPr>
  </w:style>
  <w:style w:type="paragraph" w:customStyle="1" w:styleId="Numberedparaslevel2">
    <w:name w:val="Numbered paras level 2"/>
    <w:basedOn w:val="Numberedparaslevel1"/>
    <w:qFormat/>
    <w:rsid w:val="00326A4B"/>
    <w:pPr>
      <w:numPr>
        <w:numId w:val="14"/>
      </w:numPr>
    </w:pPr>
  </w:style>
  <w:style w:type="paragraph" w:customStyle="1" w:styleId="Dottedlineblue">
    <w:name w:val="Dotted line (blue)"/>
    <w:basedOn w:val="Normal"/>
    <w:uiPriority w:val="3"/>
    <w:qFormat/>
    <w:rsid w:val="006D655C"/>
    <w:pPr>
      <w:pBdr>
        <w:bottom w:val="dashed" w:sz="8" w:space="3" w:color="96D7EB" w:themeColor="accent2"/>
      </w:pBdr>
      <w:tabs>
        <w:tab w:val="clear" w:pos="4956"/>
      </w:tabs>
      <w:spacing w:afterLines="0" w:after="280" w:line="100" w:lineRule="exact"/>
      <w:ind w:right="6577"/>
    </w:pPr>
    <w:rPr>
      <w:rFonts w:asciiTheme="minorHAnsi" w:hAnsiTheme="minorHAnsi"/>
      <w:color w:val="262626" w:themeColor="text2"/>
    </w:rPr>
  </w:style>
  <w:style w:type="table" w:styleId="TableGrid">
    <w:name w:val="Table Grid"/>
    <w:basedOn w:val="TableNormal"/>
    <w:rsid w:val="006C523F"/>
    <w:tblPr>
      <w:tblBorders>
        <w:insideH w:val="dashed" w:sz="2" w:space="0" w:color="D8D3CD"/>
        <w:insideV w:val="single" w:sz="2" w:space="0" w:color="0AA6D2"/>
      </w:tblBorders>
      <w:tblCellMar>
        <w:top w:w="57" w:type="dxa"/>
        <w:left w:w="0" w:type="dxa"/>
        <w:bottom w:w="113" w:type="dxa"/>
        <w:right w:w="85" w:type="dxa"/>
      </w:tblCellMar>
    </w:tblPr>
    <w:tblStylePr w:type="firstRow">
      <w:rPr>
        <w:rFonts w:asciiTheme="majorHAnsi" w:hAnsiTheme="majorHAnsi"/>
        <w:b/>
        <w:color w:val="0AA6D2"/>
        <w:sz w:val="22"/>
      </w:rPr>
      <w:tblPr/>
      <w:tcPr>
        <w:tcBorders>
          <w:top w:val="nil"/>
          <w:left w:val="nil"/>
          <w:bottom w:val="single" w:sz="4" w:space="0" w:color="0AA6D2"/>
          <w:right w:val="nil"/>
          <w:insideV w:val="nil"/>
        </w:tcBorders>
      </w:tcPr>
    </w:tblStylePr>
    <w:tblStylePr w:type="lastRow">
      <w:tblPr/>
      <w:tcPr>
        <w:tcBorders>
          <w:top w:val="nil"/>
          <w:left w:val="nil"/>
          <w:bottom w:val="nil"/>
          <w:right w:val="nil"/>
          <w:insideH w:val="nil"/>
          <w:insideV w:val="single" w:sz="2" w:space="0" w:color="0AA6D2"/>
          <w:tl2br w:val="nil"/>
          <w:tr2bl w:val="nil"/>
        </w:tcBorders>
      </w:tcPr>
    </w:tblStylePr>
  </w:style>
  <w:style w:type="character" w:customStyle="1" w:styleId="Heading3Char">
    <w:name w:val="Heading 3 Char"/>
    <w:basedOn w:val="DefaultParagraphFont"/>
    <w:link w:val="Heading3"/>
    <w:rsid w:val="001E12B4"/>
    <w:rPr>
      <w:rFonts w:asciiTheme="majorHAnsi" w:eastAsiaTheme="majorEastAsia" w:hAnsiTheme="majorHAnsi" w:cstheme="majorBidi"/>
      <w:b/>
      <w:bCs/>
      <w:color w:val="0AA5D2" w:themeColor="accent1"/>
      <w:sz w:val="22"/>
      <w:szCs w:val="24"/>
      <w:lang w:val="en-US"/>
    </w:rPr>
  </w:style>
  <w:style w:type="paragraph" w:styleId="TOCHeading">
    <w:name w:val="TOC Heading"/>
    <w:basedOn w:val="Heading1"/>
    <w:next w:val="Normal"/>
    <w:uiPriority w:val="39"/>
    <w:semiHidden/>
    <w:unhideWhenUsed/>
    <w:qFormat/>
    <w:rsid w:val="004C0172"/>
    <w:pPr>
      <w:tabs>
        <w:tab w:val="clear" w:pos="567"/>
        <w:tab w:val="clear" w:pos="4956"/>
      </w:tabs>
      <w:spacing w:before="480" w:afterLines="0" w:after="0" w:line="276" w:lineRule="auto"/>
      <w:outlineLvl w:val="9"/>
    </w:pPr>
    <w:rPr>
      <w:caps w:val="0"/>
      <w:color w:val="077B9D" w:themeColor="accent1" w:themeShade="BF"/>
      <w:spacing w:val="0"/>
      <w:sz w:val="28"/>
      <w:lang w:eastAsia="ja-JP"/>
    </w:rPr>
  </w:style>
  <w:style w:type="paragraph" w:styleId="TOC3">
    <w:name w:val="toc 3"/>
    <w:basedOn w:val="Normal"/>
    <w:next w:val="Normal"/>
    <w:autoRedefine/>
    <w:uiPriority w:val="39"/>
    <w:rsid w:val="00843647"/>
    <w:pPr>
      <w:tabs>
        <w:tab w:val="clear" w:pos="284"/>
        <w:tab w:val="clear" w:pos="4956"/>
      </w:tabs>
      <w:spacing w:afterLines="25" w:after="25"/>
      <w:ind w:left="340"/>
    </w:pPr>
    <w:rPr>
      <w:rFonts w:asciiTheme="minorHAnsi" w:hAnsiTheme="minorHAnsi"/>
      <w:color w:val="262626" w:themeColor="text2"/>
      <w:sz w:val="18"/>
    </w:rPr>
  </w:style>
  <w:style w:type="paragraph" w:styleId="TOC1">
    <w:name w:val="toc 1"/>
    <w:basedOn w:val="Normal"/>
    <w:next w:val="Normal"/>
    <w:autoRedefine/>
    <w:uiPriority w:val="39"/>
    <w:rsid w:val="00BB319D"/>
    <w:pPr>
      <w:tabs>
        <w:tab w:val="clear" w:pos="284"/>
        <w:tab w:val="clear" w:pos="4956"/>
        <w:tab w:val="left" w:pos="440"/>
        <w:tab w:val="right" w:leader="dot" w:pos="8090"/>
      </w:tabs>
      <w:spacing w:afterLines="25" w:after="60"/>
      <w:ind w:left="340" w:hanging="340"/>
    </w:pPr>
    <w:rPr>
      <w:rFonts w:asciiTheme="minorHAnsi" w:hAnsiTheme="minorHAnsi"/>
      <w:b/>
      <w:noProof/>
      <w:color w:val="262626" w:themeColor="text2"/>
    </w:rPr>
  </w:style>
  <w:style w:type="paragraph" w:styleId="TOC2">
    <w:name w:val="toc 2"/>
    <w:basedOn w:val="Normal"/>
    <w:next w:val="Normal"/>
    <w:autoRedefine/>
    <w:uiPriority w:val="39"/>
    <w:rsid w:val="00843647"/>
    <w:pPr>
      <w:tabs>
        <w:tab w:val="clear" w:pos="284"/>
        <w:tab w:val="clear" w:pos="4956"/>
      </w:tabs>
      <w:spacing w:afterLines="25" w:after="25"/>
      <w:ind w:left="340"/>
    </w:pPr>
    <w:rPr>
      <w:rFonts w:asciiTheme="minorHAnsi" w:hAnsiTheme="minorHAnsi"/>
      <w:color w:val="262626" w:themeColor="text2"/>
    </w:rPr>
  </w:style>
  <w:style w:type="paragraph" w:styleId="IntenseQuote">
    <w:name w:val="Intense Quote"/>
    <w:basedOn w:val="Normal"/>
    <w:next w:val="Normal"/>
    <w:link w:val="IntenseQuoteChar"/>
    <w:uiPriority w:val="30"/>
    <w:rsid w:val="00A97507"/>
    <w:pPr>
      <w:pBdr>
        <w:top w:val="single" w:sz="4" w:space="10" w:color="0AA5D2" w:themeColor="accent1"/>
        <w:bottom w:val="single" w:sz="4" w:space="10" w:color="0AA5D2" w:themeColor="accent1"/>
      </w:pBdr>
      <w:tabs>
        <w:tab w:val="left" w:pos="567"/>
      </w:tabs>
      <w:spacing w:before="360" w:after="360"/>
      <w:ind w:left="864" w:right="864"/>
      <w:jc w:val="center"/>
    </w:pPr>
    <w:rPr>
      <w:rFonts w:asciiTheme="minorHAnsi" w:hAnsiTheme="minorHAnsi"/>
      <w:i/>
      <w:iCs/>
      <w:color w:val="0AA5D2" w:themeColor="accent1"/>
    </w:rPr>
  </w:style>
  <w:style w:type="character" w:customStyle="1" w:styleId="IntenseQuoteChar">
    <w:name w:val="Intense Quote Char"/>
    <w:basedOn w:val="DefaultParagraphFont"/>
    <w:link w:val="IntenseQuote"/>
    <w:uiPriority w:val="30"/>
    <w:rsid w:val="00A97507"/>
    <w:rPr>
      <w:rFonts w:asciiTheme="minorHAnsi" w:hAnsiTheme="minorHAnsi"/>
      <w:i/>
      <w:iCs/>
      <w:color w:val="0AA5D2" w:themeColor="accent1"/>
      <w:sz w:val="22"/>
      <w:szCs w:val="24"/>
      <w:lang w:val="en-US"/>
    </w:rPr>
  </w:style>
  <w:style w:type="table" w:styleId="TableGridLight">
    <w:name w:val="Grid Table Light"/>
    <w:basedOn w:val="TableGrid"/>
    <w:rsid w:val="00074252"/>
    <w:rPr>
      <w:rFonts w:asciiTheme="minorHAnsi" w:hAnsiTheme="minorHAnsi"/>
    </w:rPr>
    <w:tblPr>
      <w:tblBorders>
        <w:insideH w:val="dashSmallGap" w:sz="4" w:space="0" w:color="D8D3CD"/>
        <w:insideV w:val="none" w:sz="0" w:space="0" w:color="auto"/>
      </w:tblBorders>
    </w:tblPr>
    <w:tblStylePr w:type="firstRow">
      <w:rPr>
        <w:rFonts w:asciiTheme="majorHAnsi" w:hAnsiTheme="majorHAnsi"/>
        <w:b/>
        <w:color w:val="0AA6D2"/>
        <w:sz w:val="22"/>
      </w:rPr>
      <w:tblPr/>
      <w:tcPr>
        <w:tcBorders>
          <w:top w:val="nil"/>
          <w:left w:val="nil"/>
          <w:bottom w:val="nil"/>
          <w:right w:val="nil"/>
          <w:insideV w:val="nil"/>
        </w:tcBorders>
      </w:tcPr>
    </w:tblStylePr>
    <w:tblStylePr w:type="lastRow">
      <w:tblPr/>
      <w:tcPr>
        <w:tcBorders>
          <w:top w:val="dashSmallGap" w:sz="4" w:space="0" w:color="D8D3CD"/>
          <w:left w:val="nil"/>
          <w:bottom w:val="dashSmallGap" w:sz="8" w:space="0" w:color="D8D3CD"/>
          <w:right w:val="nil"/>
          <w:insideH w:val="nil"/>
          <w:insideV w:val="nil"/>
          <w:tl2br w:val="nil"/>
          <w:tr2bl w:val="nil"/>
        </w:tcBorders>
      </w:tcPr>
    </w:tblStylePr>
    <w:tblStylePr w:type="firstCol">
      <w:rPr>
        <w:rFonts w:asciiTheme="majorHAnsi" w:hAnsiTheme="majorHAnsi"/>
        <w:b/>
      </w:rPr>
    </w:tblStylePr>
  </w:style>
  <w:style w:type="table" w:styleId="GridTable1Light">
    <w:name w:val="Grid Table 1 Light"/>
    <w:basedOn w:val="TableNormal"/>
    <w:rsid w:val="0007425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PBFtabletext">
    <w:name w:val="PBF table text"/>
    <w:basedOn w:val="NoSpacing"/>
    <w:uiPriority w:val="1"/>
    <w:qFormat/>
    <w:rsid w:val="00927F46"/>
    <w:rPr>
      <w:sz w:val="18"/>
      <w:szCs w:val="18"/>
    </w:rPr>
  </w:style>
  <w:style w:type="paragraph" w:customStyle="1" w:styleId="PBFtabletextbold">
    <w:name w:val="PBF table text bold"/>
    <w:basedOn w:val="PBFtabletext"/>
    <w:uiPriority w:val="1"/>
    <w:qFormat/>
    <w:rsid w:val="00927F46"/>
    <w:pPr>
      <w:spacing w:before="80"/>
    </w:pPr>
    <w:rPr>
      <w:b/>
      <w:sz w:val="22"/>
      <w:szCs w:val="22"/>
    </w:rPr>
  </w:style>
  <w:style w:type="paragraph" w:customStyle="1" w:styleId="AllCapsHeading">
    <w:name w:val="All Caps Heading"/>
    <w:basedOn w:val="Normal"/>
    <w:rsid w:val="00716F63"/>
    <w:pPr>
      <w:tabs>
        <w:tab w:val="clear" w:pos="284"/>
        <w:tab w:val="clear" w:pos="4956"/>
      </w:tabs>
      <w:spacing w:afterLines="0" w:after="0"/>
    </w:pPr>
    <w:rPr>
      <w:rFonts w:ascii="Tahoma" w:hAnsi="Tahoma"/>
      <w:b/>
      <w:caps/>
      <w:color w:val="808080"/>
      <w:spacing w:val="4"/>
      <w:sz w:val="14"/>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166123">
      <w:bodyDiv w:val="1"/>
      <w:marLeft w:val="0"/>
      <w:marRight w:val="0"/>
      <w:marTop w:val="0"/>
      <w:marBottom w:val="0"/>
      <w:divBdr>
        <w:top w:val="none" w:sz="0" w:space="0" w:color="auto"/>
        <w:left w:val="none" w:sz="0" w:space="0" w:color="auto"/>
        <w:bottom w:val="none" w:sz="0" w:space="0" w:color="auto"/>
        <w:right w:val="none" w:sz="0" w:space="0" w:color="auto"/>
      </w:divBdr>
      <w:divsChild>
        <w:div w:id="362677332">
          <w:marLeft w:val="1440"/>
          <w:marRight w:val="0"/>
          <w:marTop w:val="100"/>
          <w:marBottom w:val="0"/>
          <w:divBdr>
            <w:top w:val="none" w:sz="0" w:space="0" w:color="auto"/>
            <w:left w:val="none" w:sz="0" w:space="0" w:color="auto"/>
            <w:bottom w:val="none" w:sz="0" w:space="0" w:color="auto"/>
            <w:right w:val="none" w:sz="0" w:space="0" w:color="auto"/>
          </w:divBdr>
        </w:div>
        <w:div w:id="500317395">
          <w:marLeft w:val="2160"/>
          <w:marRight w:val="0"/>
          <w:marTop w:val="100"/>
          <w:marBottom w:val="0"/>
          <w:divBdr>
            <w:top w:val="none" w:sz="0" w:space="0" w:color="auto"/>
            <w:left w:val="none" w:sz="0" w:space="0" w:color="auto"/>
            <w:bottom w:val="none" w:sz="0" w:space="0" w:color="auto"/>
            <w:right w:val="none" w:sz="0" w:space="0" w:color="auto"/>
          </w:divBdr>
        </w:div>
        <w:div w:id="203100739">
          <w:marLeft w:val="2160"/>
          <w:marRight w:val="0"/>
          <w:marTop w:val="100"/>
          <w:marBottom w:val="0"/>
          <w:divBdr>
            <w:top w:val="none" w:sz="0" w:space="0" w:color="auto"/>
            <w:left w:val="none" w:sz="0" w:space="0" w:color="auto"/>
            <w:bottom w:val="none" w:sz="0" w:space="0" w:color="auto"/>
            <w:right w:val="none" w:sz="0" w:space="0" w:color="auto"/>
          </w:divBdr>
        </w:div>
        <w:div w:id="9306452">
          <w:marLeft w:val="2160"/>
          <w:marRight w:val="0"/>
          <w:marTop w:val="100"/>
          <w:marBottom w:val="0"/>
          <w:divBdr>
            <w:top w:val="none" w:sz="0" w:space="0" w:color="auto"/>
            <w:left w:val="none" w:sz="0" w:space="0" w:color="auto"/>
            <w:bottom w:val="none" w:sz="0" w:space="0" w:color="auto"/>
            <w:right w:val="none" w:sz="0" w:space="0" w:color="auto"/>
          </w:divBdr>
        </w:div>
        <w:div w:id="115876011">
          <w:marLeft w:val="2160"/>
          <w:marRight w:val="0"/>
          <w:marTop w:val="100"/>
          <w:marBottom w:val="0"/>
          <w:divBdr>
            <w:top w:val="none" w:sz="0" w:space="0" w:color="auto"/>
            <w:left w:val="none" w:sz="0" w:space="0" w:color="auto"/>
            <w:bottom w:val="none" w:sz="0" w:space="0" w:color="auto"/>
            <w:right w:val="none" w:sz="0" w:space="0" w:color="auto"/>
          </w:divBdr>
        </w:div>
        <w:div w:id="1890456932">
          <w:marLeft w:val="1440"/>
          <w:marRight w:val="0"/>
          <w:marTop w:val="100"/>
          <w:marBottom w:val="0"/>
          <w:divBdr>
            <w:top w:val="none" w:sz="0" w:space="0" w:color="auto"/>
            <w:left w:val="none" w:sz="0" w:space="0" w:color="auto"/>
            <w:bottom w:val="none" w:sz="0" w:space="0" w:color="auto"/>
            <w:right w:val="none" w:sz="0" w:space="0" w:color="auto"/>
          </w:divBdr>
        </w:div>
        <w:div w:id="1432318078">
          <w:marLeft w:val="1440"/>
          <w:marRight w:val="0"/>
          <w:marTop w:val="100"/>
          <w:marBottom w:val="0"/>
          <w:divBdr>
            <w:top w:val="none" w:sz="0" w:space="0" w:color="auto"/>
            <w:left w:val="none" w:sz="0" w:space="0" w:color="auto"/>
            <w:bottom w:val="none" w:sz="0" w:space="0" w:color="auto"/>
            <w:right w:val="none" w:sz="0" w:space="0" w:color="auto"/>
          </w:divBdr>
        </w:div>
        <w:div w:id="957102067">
          <w:marLeft w:val="1440"/>
          <w:marRight w:val="0"/>
          <w:marTop w:val="100"/>
          <w:marBottom w:val="0"/>
          <w:divBdr>
            <w:top w:val="none" w:sz="0" w:space="0" w:color="auto"/>
            <w:left w:val="none" w:sz="0" w:space="0" w:color="auto"/>
            <w:bottom w:val="none" w:sz="0" w:space="0" w:color="auto"/>
            <w:right w:val="none" w:sz="0" w:space="0" w:color="auto"/>
          </w:divBdr>
        </w:div>
      </w:divsChild>
    </w:div>
    <w:div w:id="1026250581">
      <w:bodyDiv w:val="1"/>
      <w:marLeft w:val="0"/>
      <w:marRight w:val="0"/>
      <w:marTop w:val="0"/>
      <w:marBottom w:val="0"/>
      <w:divBdr>
        <w:top w:val="none" w:sz="0" w:space="0" w:color="auto"/>
        <w:left w:val="none" w:sz="0" w:space="0" w:color="auto"/>
        <w:bottom w:val="none" w:sz="0" w:space="0" w:color="auto"/>
        <w:right w:val="none" w:sz="0" w:space="0" w:color="auto"/>
      </w:divBdr>
      <w:divsChild>
        <w:div w:id="1035816633">
          <w:marLeft w:val="1166"/>
          <w:marRight w:val="0"/>
          <w:marTop w:val="200"/>
          <w:marBottom w:val="0"/>
          <w:divBdr>
            <w:top w:val="none" w:sz="0" w:space="0" w:color="auto"/>
            <w:left w:val="none" w:sz="0" w:space="0" w:color="auto"/>
            <w:bottom w:val="none" w:sz="0" w:space="0" w:color="auto"/>
            <w:right w:val="none" w:sz="0" w:space="0" w:color="auto"/>
          </w:divBdr>
        </w:div>
        <w:div w:id="2020963608">
          <w:marLeft w:val="1166"/>
          <w:marRight w:val="0"/>
          <w:marTop w:val="200"/>
          <w:marBottom w:val="0"/>
          <w:divBdr>
            <w:top w:val="none" w:sz="0" w:space="0" w:color="auto"/>
            <w:left w:val="none" w:sz="0" w:space="0" w:color="auto"/>
            <w:bottom w:val="none" w:sz="0" w:space="0" w:color="auto"/>
            <w:right w:val="none" w:sz="0" w:space="0" w:color="auto"/>
          </w:divBdr>
        </w:div>
        <w:div w:id="1874993973">
          <w:marLeft w:val="1166"/>
          <w:marRight w:val="0"/>
          <w:marTop w:val="200"/>
          <w:marBottom w:val="0"/>
          <w:divBdr>
            <w:top w:val="none" w:sz="0" w:space="0" w:color="auto"/>
            <w:left w:val="none" w:sz="0" w:space="0" w:color="auto"/>
            <w:bottom w:val="none" w:sz="0" w:space="0" w:color="auto"/>
            <w:right w:val="none" w:sz="0" w:space="0" w:color="auto"/>
          </w:divBdr>
        </w:div>
      </w:divsChild>
    </w:div>
    <w:div w:id="2073044290">
      <w:bodyDiv w:val="1"/>
      <w:marLeft w:val="0"/>
      <w:marRight w:val="0"/>
      <w:marTop w:val="0"/>
      <w:marBottom w:val="0"/>
      <w:divBdr>
        <w:top w:val="none" w:sz="0" w:space="0" w:color="auto"/>
        <w:left w:val="none" w:sz="0" w:space="0" w:color="auto"/>
        <w:bottom w:val="none" w:sz="0" w:space="0" w:color="auto"/>
        <w:right w:val="none" w:sz="0" w:space="0" w:color="auto"/>
      </w:divBdr>
      <w:divsChild>
        <w:div w:id="1827167888">
          <w:marLeft w:val="1440"/>
          <w:marRight w:val="0"/>
          <w:marTop w:val="100"/>
          <w:marBottom w:val="0"/>
          <w:divBdr>
            <w:top w:val="none" w:sz="0" w:space="0" w:color="auto"/>
            <w:left w:val="none" w:sz="0" w:space="0" w:color="auto"/>
            <w:bottom w:val="none" w:sz="0" w:space="0" w:color="auto"/>
            <w:right w:val="none" w:sz="0" w:space="0" w:color="auto"/>
          </w:divBdr>
        </w:div>
        <w:div w:id="1567446796">
          <w:marLeft w:val="2160"/>
          <w:marRight w:val="0"/>
          <w:marTop w:val="100"/>
          <w:marBottom w:val="0"/>
          <w:divBdr>
            <w:top w:val="none" w:sz="0" w:space="0" w:color="auto"/>
            <w:left w:val="none" w:sz="0" w:space="0" w:color="auto"/>
            <w:bottom w:val="none" w:sz="0" w:space="0" w:color="auto"/>
            <w:right w:val="none" w:sz="0" w:space="0" w:color="auto"/>
          </w:divBdr>
        </w:div>
        <w:div w:id="1742022539">
          <w:marLeft w:val="2160"/>
          <w:marRight w:val="0"/>
          <w:marTop w:val="100"/>
          <w:marBottom w:val="0"/>
          <w:divBdr>
            <w:top w:val="none" w:sz="0" w:space="0" w:color="auto"/>
            <w:left w:val="none" w:sz="0" w:space="0" w:color="auto"/>
            <w:bottom w:val="none" w:sz="0" w:space="0" w:color="auto"/>
            <w:right w:val="none" w:sz="0" w:space="0" w:color="auto"/>
          </w:divBdr>
        </w:div>
        <w:div w:id="1555043387">
          <w:marLeft w:val="2160"/>
          <w:marRight w:val="0"/>
          <w:marTop w:val="100"/>
          <w:marBottom w:val="0"/>
          <w:divBdr>
            <w:top w:val="none" w:sz="0" w:space="0" w:color="auto"/>
            <w:left w:val="none" w:sz="0" w:space="0" w:color="auto"/>
            <w:bottom w:val="none" w:sz="0" w:space="0" w:color="auto"/>
            <w:right w:val="none" w:sz="0" w:space="0" w:color="auto"/>
          </w:divBdr>
        </w:div>
        <w:div w:id="990402604">
          <w:marLeft w:val="2160"/>
          <w:marRight w:val="0"/>
          <w:marTop w:val="100"/>
          <w:marBottom w:val="0"/>
          <w:divBdr>
            <w:top w:val="none" w:sz="0" w:space="0" w:color="auto"/>
            <w:left w:val="none" w:sz="0" w:space="0" w:color="auto"/>
            <w:bottom w:val="none" w:sz="0" w:space="0" w:color="auto"/>
            <w:right w:val="none" w:sz="0" w:space="0" w:color="auto"/>
          </w:divBdr>
        </w:div>
        <w:div w:id="1946768316">
          <w:marLeft w:val="1440"/>
          <w:marRight w:val="0"/>
          <w:marTop w:val="100"/>
          <w:marBottom w:val="0"/>
          <w:divBdr>
            <w:top w:val="none" w:sz="0" w:space="0" w:color="auto"/>
            <w:left w:val="none" w:sz="0" w:space="0" w:color="auto"/>
            <w:bottom w:val="none" w:sz="0" w:space="0" w:color="auto"/>
            <w:right w:val="none" w:sz="0" w:space="0" w:color="auto"/>
          </w:divBdr>
        </w:div>
        <w:div w:id="1891763433">
          <w:marLeft w:val="1440"/>
          <w:marRight w:val="0"/>
          <w:marTop w:val="100"/>
          <w:marBottom w:val="0"/>
          <w:divBdr>
            <w:top w:val="none" w:sz="0" w:space="0" w:color="auto"/>
            <w:left w:val="none" w:sz="0" w:space="0" w:color="auto"/>
            <w:bottom w:val="none" w:sz="0" w:space="0" w:color="auto"/>
            <w:right w:val="none" w:sz="0" w:space="0" w:color="auto"/>
          </w:divBdr>
        </w:div>
        <w:div w:id="1044596844">
          <w:marLeft w:val="1440"/>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yle%20Borces\ThinkWell\TW%20-%20Storage\4.%20All%20Staff\Communications\Document%20Templates\ThinkWell%20Internal%20Status%20Report.dotx" TargetMode="External"/></Relationships>
</file>

<file path=word/theme/theme1.xml><?xml version="1.0" encoding="utf-8"?>
<a:theme xmlns:a="http://schemas.openxmlformats.org/drawingml/2006/main" name="Office Theme">
  <a:themeElements>
    <a:clrScheme name="ThinkWell">
      <a:dk1>
        <a:sysClr val="windowText" lastClr="000000"/>
      </a:dk1>
      <a:lt1>
        <a:sysClr val="window" lastClr="FFFFFF"/>
      </a:lt1>
      <a:dk2>
        <a:srgbClr val="262626"/>
      </a:dk2>
      <a:lt2>
        <a:srgbClr val="504B4B"/>
      </a:lt2>
      <a:accent1>
        <a:srgbClr val="0AA5D2"/>
      </a:accent1>
      <a:accent2>
        <a:srgbClr val="96D7EB"/>
      </a:accent2>
      <a:accent3>
        <a:srgbClr val="F8F4F0"/>
      </a:accent3>
      <a:accent4>
        <a:srgbClr val="EBE6DC"/>
      </a:accent4>
      <a:accent5>
        <a:srgbClr val="D8D3CD"/>
      </a:accent5>
      <a:accent6>
        <a:srgbClr val="96D7EB"/>
      </a:accent6>
      <a:hlink>
        <a:srgbClr val="0070C0"/>
      </a:hlink>
      <a:folHlink>
        <a:srgbClr val="002060"/>
      </a:folHlink>
    </a:clrScheme>
    <a:fontScheme name="Calibri">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3"/>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3CBCB931EE5B41B7DC5B397BC983C8" ma:contentTypeVersion="15" ma:contentTypeDescription="Create a new document." ma:contentTypeScope="" ma:versionID="282580b713a9e5fea9022db0c8743bb6">
  <xsd:schema xmlns:xsd="http://www.w3.org/2001/XMLSchema" xmlns:xs="http://www.w3.org/2001/XMLSchema" xmlns:p="http://schemas.microsoft.com/office/2006/metadata/properties" xmlns:ns1="http://schemas.microsoft.com/sharepoint/v3" xmlns:ns2="d159ad41-f995-48b1-ace8-2aeeec44a68a" xmlns:ns3="14c9eaec-fb32-4d62-8237-3ae2a8c3df22" targetNamespace="http://schemas.microsoft.com/office/2006/metadata/properties" ma:root="true" ma:fieldsID="6c447a97bc4db6eb6b81e94285e0fb0e" ns1:_="" ns2:_="" ns3:_="">
    <xsd:import namespace="http://schemas.microsoft.com/sharepoint/v3"/>
    <xsd:import namespace="d159ad41-f995-48b1-ace8-2aeeec44a68a"/>
    <xsd:import namespace="14c9eaec-fb32-4d62-8237-3ae2a8c3df2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59ad41-f995-48b1-ace8-2aeeec44a6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4c9eaec-fb32-4d62-8237-3ae2a8c3df2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3A061F-C189-4CA2-9307-141908BED0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159ad41-f995-48b1-ace8-2aeeec44a68a"/>
    <ds:schemaRef ds:uri="14c9eaec-fb32-4d62-8237-3ae2a8c3df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BD21C0-B51D-44EC-A30C-3CBF53D16B6D}">
  <ds:schemaRefs>
    <ds:schemaRef ds:uri="http://schemas.microsoft.com/sharepoint/v3/contenttype/forms"/>
  </ds:schemaRefs>
</ds:datastoreItem>
</file>

<file path=customXml/itemProps3.xml><?xml version="1.0" encoding="utf-8"?>
<ds:datastoreItem xmlns:ds="http://schemas.openxmlformats.org/officeDocument/2006/customXml" ds:itemID="{BB86FC40-3447-4C1A-B870-A4250776183C}">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2ABDCE06-627B-4F24-A75F-83992F874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ThinkWell Internal Status Report.dotx</Template>
  <TotalTime>0</TotalTime>
  <Pages>2</Pages>
  <Words>550</Words>
  <Characters>3387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Yellow Balloon Ltd</Company>
  <LinksUpToDate>false</LinksUpToDate>
  <CharactersWithSpaces>3930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Kyle Borces</dc:creator>
  <cp:lastModifiedBy>Laura Boonstoppel</cp:lastModifiedBy>
  <cp:revision>11</cp:revision>
  <cp:lastPrinted>2020-07-08T15:09:00Z</cp:lastPrinted>
  <dcterms:created xsi:type="dcterms:W3CDTF">2021-09-27T14:34:00Z</dcterms:created>
  <dcterms:modified xsi:type="dcterms:W3CDTF">2021-09-27T14:48:00Z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0x010100303CBCB931EE5B41B7DC5B397BC983C8</vt:lpwstr>
  </property>
  <property fmtid="{D5CDD505-2E9C-101B-9397-08002B2CF9AE}" pid="3" name="Order">
    <vt:r8>100</vt:r8>
  </property>
  <property fmtid="{D5CDD505-2E9C-101B-9397-08002B2CF9AE}" pid="4" name="MSIP_Label_4ebf9569-1bac-4dd4-8253-371ebfda3dfd_Enabled">
    <vt:lpwstr>true</vt:lpwstr>
  </property>
  <property fmtid="{D5CDD505-2E9C-101B-9397-08002B2CF9AE}" pid="5" name="MSIP_Label_4ebf9569-1bac-4dd4-8253-371ebfda3dfd_SetDate">
    <vt:lpwstr>2021-09-27T14:34:44Z</vt:lpwstr>
  </property>
  <property fmtid="{D5CDD505-2E9C-101B-9397-08002B2CF9AE}" pid="6" name="MSIP_Label_4ebf9569-1bac-4dd4-8253-371ebfda3dfd_Method">
    <vt:lpwstr>Standard</vt:lpwstr>
  </property>
  <property fmtid="{D5CDD505-2E9C-101B-9397-08002B2CF9AE}" pid="7" name="MSIP_Label_4ebf9569-1bac-4dd4-8253-371ebfda3dfd_Name">
    <vt:lpwstr>No label</vt:lpwstr>
  </property>
  <property fmtid="{D5CDD505-2E9C-101B-9397-08002B2CF9AE}" pid="8" name="MSIP_Label_4ebf9569-1bac-4dd4-8253-371ebfda3dfd_SiteId">
    <vt:lpwstr>cf18f47b-7e4a-4ac0-9e92-c216a1528ccc</vt:lpwstr>
  </property>
  <property fmtid="{D5CDD505-2E9C-101B-9397-08002B2CF9AE}" pid="9" name="MSIP_Label_4ebf9569-1bac-4dd4-8253-371ebfda3dfd_ActionId">
    <vt:lpwstr>49989087-fc79-466a-af4f-61222600c75f</vt:lpwstr>
  </property>
  <property fmtid="{D5CDD505-2E9C-101B-9397-08002B2CF9AE}" pid="10" name="MSIP_Label_4ebf9569-1bac-4dd4-8253-371ebfda3dfd_ContentBits">
    <vt:lpwstr>0</vt:lpwstr>
  </property>
</Properties>
</file>