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507A" w14:textId="77777777" w:rsidR="00FC577C" w:rsidRDefault="00FC577C" w:rsidP="00FC577C">
      <w:pPr>
        <w:rPr>
          <w:lang w:val="en-CA"/>
        </w:rPr>
      </w:pPr>
      <w:r>
        <w:rPr>
          <w:b/>
          <w:bCs/>
          <w:u w:val="single"/>
          <w:lang w:val="en-CA"/>
        </w:rPr>
        <w:t xml:space="preserve">Interrogation pour la Session 7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4493"/>
      </w:tblGrid>
      <w:tr w:rsidR="002337A2" w:rsidRPr="002337A2" w14:paraId="54133B6B" w14:textId="77777777" w:rsidTr="002337A2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F4B30" w14:textId="77777777" w:rsidR="002337A2" w:rsidRPr="002337A2" w:rsidRDefault="002337A2" w:rsidP="0023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Question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43572" w14:textId="77777777" w:rsidR="002337A2" w:rsidRPr="002337A2" w:rsidRDefault="002337A2" w:rsidP="0023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Répon</w:t>
            </w:r>
            <w:r w:rsidR="00FC577C">
              <w:rPr>
                <w:rFonts w:ascii="Calibri" w:eastAsia="Times New Roman" w:hAnsi="Calibri" w:cs="Calibri"/>
                <w:lang w:eastAsia="fr-FR"/>
              </w:rPr>
              <w:t>s</w:t>
            </w:r>
            <w:r w:rsidRPr="002337A2">
              <w:rPr>
                <w:rFonts w:ascii="Calibri" w:eastAsia="Times New Roman" w:hAnsi="Calibri" w:cs="Calibri"/>
                <w:lang w:eastAsia="fr-FR"/>
              </w:rPr>
              <w:t>e</w:t>
            </w:r>
          </w:p>
        </w:tc>
      </w:tr>
      <w:tr w:rsidR="002337A2" w:rsidRPr="002337A2" w14:paraId="55E01B5F" w14:textId="77777777" w:rsidTr="00121B9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4C05" w14:textId="77777777" w:rsidR="002337A2" w:rsidRPr="002337A2" w:rsidRDefault="002337A2" w:rsidP="0023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Quelle est l'approche couramment utilisée pour calculer le coût de l'introduction d'un nouveau vaccin (NUVI</w:t>
            </w:r>
            <w:r w:rsidR="000E1CCC" w:rsidRPr="002337A2">
              <w:rPr>
                <w:rFonts w:ascii="Calibri" w:eastAsia="Times New Roman" w:hAnsi="Calibri" w:cs="Calibri"/>
                <w:lang w:eastAsia="fr-FR"/>
              </w:rPr>
              <w:t>) ?</w:t>
            </w:r>
          </w:p>
          <w:p w14:paraId="78000E9D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a) coût annuel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353DA316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b) coût hebdomadaire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18A6405C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c) coût fiscal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</w:p>
          <w:p w14:paraId="3CFFDA32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d) Coût différentiel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66B5" w14:textId="33F0F643" w:rsidR="002337A2" w:rsidRPr="002337A2" w:rsidRDefault="002337A2" w:rsidP="0023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337A2" w:rsidRPr="002337A2" w14:paraId="13D30894" w14:textId="77777777" w:rsidTr="00121B9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01C0" w14:textId="77777777" w:rsidR="002337A2" w:rsidRPr="002337A2" w:rsidRDefault="002337A2" w:rsidP="0023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Qu'est</w:t>
            </w:r>
            <w:r w:rsidR="00B455E3">
              <w:rPr>
                <w:rFonts w:ascii="Calibri" w:eastAsia="Times New Roman" w:hAnsi="Calibri" w:cs="Calibri"/>
                <w:lang w:eastAsia="fr-FR"/>
              </w:rPr>
              <w:t xml:space="preserve">-ce qui n’est </w:t>
            </w:r>
            <w:r w:rsidRPr="002337A2">
              <w:rPr>
                <w:rFonts w:ascii="Calibri" w:eastAsia="Times New Roman" w:hAnsi="Calibri" w:cs="Calibri"/>
                <w:lang w:eastAsia="fr-FR"/>
              </w:rPr>
              <w:t xml:space="preserve">pas un coût </w:t>
            </w:r>
            <w:r w:rsidR="000E1CCC" w:rsidRPr="002337A2">
              <w:rPr>
                <w:rFonts w:ascii="Calibri" w:eastAsia="Times New Roman" w:hAnsi="Calibri" w:cs="Calibri"/>
                <w:lang w:eastAsia="fr-FR"/>
              </w:rPr>
              <w:t>récurrent ?</w:t>
            </w:r>
          </w:p>
          <w:p w14:paraId="035AEE5B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a) Vaccins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5276D719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b) Véhicules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3426C335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c) Travail rémunéré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</w:p>
          <w:p w14:paraId="4E1B9C06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d) Entretien des véhicules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6EDE" w14:textId="3E2435F7" w:rsidR="002337A2" w:rsidRPr="002337A2" w:rsidRDefault="002337A2" w:rsidP="0023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337A2" w:rsidRPr="002337A2" w14:paraId="45A3582A" w14:textId="77777777" w:rsidTr="00121B9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CC5A6" w14:textId="77777777" w:rsidR="002337A2" w:rsidRPr="002337A2" w:rsidRDefault="002337A2" w:rsidP="0023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Comment évaluerez-vous le coût du travail requis par les ASC qui consacrent du temps à la vaccination?</w:t>
            </w:r>
          </w:p>
          <w:p w14:paraId="79372766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a) Estim</w:t>
            </w:r>
            <w:r w:rsidR="00B455E3">
              <w:rPr>
                <w:rFonts w:ascii="Calibri" w:eastAsia="Times New Roman" w:hAnsi="Calibri" w:cs="Calibri"/>
                <w:lang w:eastAsia="fr-FR"/>
              </w:rPr>
              <w:t>er</w:t>
            </w:r>
            <w:r w:rsidRPr="002337A2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B455E3">
              <w:rPr>
                <w:rFonts w:ascii="Calibri" w:eastAsia="Times New Roman" w:hAnsi="Calibri" w:cs="Calibri"/>
                <w:lang w:eastAsia="fr-FR"/>
              </w:rPr>
              <w:t>le</w:t>
            </w:r>
            <w:r w:rsidRPr="002337A2">
              <w:rPr>
                <w:rFonts w:ascii="Calibri" w:eastAsia="Times New Roman" w:hAnsi="Calibri" w:cs="Calibri"/>
                <w:lang w:eastAsia="fr-FR"/>
              </w:rPr>
              <w:t xml:space="preserve"> salaire total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53EF79CD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b) Estimer le salaire total et les avantages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25209028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c) Estimer le salaire et les avantages du personnel de vaccination à plein temps uniquement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</w:p>
          <w:p w14:paraId="6D470A79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d) Estimer le salaire total et les avantages sociaux et l</w:t>
            </w:r>
            <w:r w:rsidR="00B455E3">
              <w:rPr>
                <w:rFonts w:ascii="Calibri" w:eastAsia="Times New Roman" w:hAnsi="Calibri" w:cs="Calibri"/>
                <w:lang w:eastAsia="fr-FR"/>
              </w:rPr>
              <w:t>’</w:t>
            </w:r>
            <w:r w:rsidRPr="002337A2">
              <w:rPr>
                <w:rFonts w:ascii="Calibri" w:eastAsia="Times New Roman" w:hAnsi="Calibri" w:cs="Calibri"/>
                <w:lang w:eastAsia="fr-FR"/>
              </w:rPr>
              <w:t>ajuster en fonction du temps consacré au personnel chargé de la vaccination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A9C9" w14:textId="0E372577" w:rsidR="002337A2" w:rsidRPr="002337A2" w:rsidRDefault="002337A2" w:rsidP="0023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337A2" w:rsidRPr="002337A2" w14:paraId="1AE51306" w14:textId="77777777" w:rsidTr="00121B9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A1C6D" w14:textId="77777777" w:rsidR="002337A2" w:rsidRPr="002337A2" w:rsidRDefault="002337A2" w:rsidP="0023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Le coût unitaire par enfant entièrement vacciné augmente avec lequel des éléments suivants</w:t>
            </w:r>
          </w:p>
          <w:p w14:paraId="35A13AEB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a) Une augmentation de la dose requise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055E217E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b) Une diminution de la dose de vaccination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07378344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c) Augmentation du prix d</w:t>
            </w:r>
            <w:r w:rsidR="00B455E3">
              <w:rPr>
                <w:rFonts w:ascii="Calibri" w:eastAsia="Times New Roman" w:hAnsi="Calibri" w:cs="Calibri"/>
                <w:lang w:eastAsia="fr-FR"/>
              </w:rPr>
              <w:t>’</w:t>
            </w:r>
            <w:r w:rsidRPr="002337A2">
              <w:rPr>
                <w:rFonts w:ascii="Calibri" w:eastAsia="Times New Roman" w:hAnsi="Calibri" w:cs="Calibri"/>
                <w:lang w:eastAsia="fr-FR"/>
              </w:rPr>
              <w:t>achat du vaccin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  </w:t>
            </w:r>
          </w:p>
          <w:p w14:paraId="77B38CC9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d) Augmentation de la demande de vaccination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3E2CE6FE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e) Réponse (a) et (c)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6E5F" w14:textId="74A50CCF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337A2" w:rsidRPr="002337A2" w14:paraId="53332AC8" w14:textId="77777777" w:rsidTr="00121B98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77EDB" w14:textId="77777777" w:rsidR="002337A2" w:rsidRPr="002337A2" w:rsidRDefault="002337A2" w:rsidP="0023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 xml:space="preserve">Lors du calcul des coûts différentiels pour NUVI, nous devons inclure uniquement les coûts </w:t>
            </w:r>
            <w:r w:rsidR="000E1CCC" w:rsidRPr="002337A2">
              <w:rPr>
                <w:rFonts w:ascii="Calibri" w:eastAsia="Times New Roman" w:hAnsi="Calibri" w:cs="Calibri"/>
                <w:lang w:eastAsia="fr-FR"/>
              </w:rPr>
              <w:t>économiques.</w:t>
            </w:r>
          </w:p>
          <w:p w14:paraId="5D6A81CE" w14:textId="77777777" w:rsidR="002337A2" w:rsidRPr="002337A2" w:rsidRDefault="002337A2" w:rsidP="0023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 </w:t>
            </w:r>
          </w:p>
          <w:p w14:paraId="5A02AB67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a) Vrai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  <w:p w14:paraId="33767A04" w14:textId="77777777" w:rsidR="002337A2" w:rsidRPr="002337A2" w:rsidRDefault="002337A2" w:rsidP="002337A2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337A2">
              <w:rPr>
                <w:rFonts w:ascii="Calibri" w:eastAsia="Times New Roman" w:hAnsi="Calibri" w:cs="Calibri"/>
                <w:lang w:eastAsia="fr-FR"/>
              </w:rPr>
              <w:t>b) Faux</w:t>
            </w:r>
            <w:r w:rsidRPr="002337A2"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     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BEFF" w14:textId="7AE96572" w:rsidR="002337A2" w:rsidRPr="002337A2" w:rsidRDefault="002337A2" w:rsidP="00233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6CFD14F1" w14:textId="77777777" w:rsidR="002337A2" w:rsidRPr="002337A2" w:rsidRDefault="002337A2" w:rsidP="002337A2">
      <w:pPr>
        <w:rPr>
          <w:rFonts w:ascii="Times New Roman" w:eastAsia="Times New Roman" w:hAnsi="Times New Roman" w:cs="Times New Roman"/>
          <w:lang w:eastAsia="fr-FR"/>
        </w:rPr>
      </w:pPr>
      <w:r w:rsidRPr="002337A2">
        <w:rPr>
          <w:rFonts w:ascii="Calibri" w:eastAsia="Times New Roman" w:hAnsi="Calibri" w:cs="Calibri"/>
          <w:lang w:eastAsia="fr-FR"/>
        </w:rPr>
        <w:t> </w:t>
      </w:r>
    </w:p>
    <w:p w14:paraId="44195D08" w14:textId="77777777" w:rsidR="002337A2" w:rsidRDefault="002337A2"/>
    <w:sectPr w:rsidR="00233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A2"/>
    <w:rsid w:val="000B2F97"/>
    <w:rsid w:val="000E1CCC"/>
    <w:rsid w:val="00121B98"/>
    <w:rsid w:val="002337A2"/>
    <w:rsid w:val="00B455E3"/>
    <w:rsid w:val="00F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C194"/>
  <w15:chartTrackingRefBased/>
  <w15:docId w15:val="{21283603-81F1-47BD-AD69-984E195A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c9eaec-fb32-4d62-8237-3ae2a8c3df22" xsi:nil="true"/>
    <_ip_UnifiedCompliancePolicyProperties xmlns="http://schemas.microsoft.com/sharepoint/v3" xsi:nil="true"/>
    <lcf76f155ced4ddcb4097134ff3c332f xmlns="d159ad41-f995-48b1-ace8-2aeeec44a68a">
      <Terms xmlns="http://schemas.microsoft.com/office/infopath/2007/PartnerControls"/>
    </lcf76f155ced4ddcb4097134ff3c332f>
    <Path xmlns="d159ad41-f995-48b1-ace8-2aeeec44a6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BCB931EE5B41B7DC5B397BC983C8" ma:contentTypeVersion="20" ma:contentTypeDescription="Create a new document." ma:contentTypeScope="" ma:versionID="bcd56e172b10fd593c64ea8a04ae4f53">
  <xsd:schema xmlns:xsd="http://www.w3.org/2001/XMLSchema" xmlns:xs="http://www.w3.org/2001/XMLSchema" xmlns:p="http://schemas.microsoft.com/office/2006/metadata/properties" xmlns:ns1="http://schemas.microsoft.com/sharepoint/v3" xmlns:ns2="d159ad41-f995-48b1-ace8-2aeeec44a68a" xmlns:ns3="14c9eaec-fb32-4d62-8237-3ae2a8c3df22" targetNamespace="http://schemas.microsoft.com/office/2006/metadata/properties" ma:root="true" ma:fieldsID="9de37ff133f7b62d6f2079aba347decd" ns1:_="" ns2:_="" ns3:_="">
    <xsd:import namespace="http://schemas.microsoft.com/sharepoint/v3"/>
    <xsd:import namespace="d159ad41-f995-48b1-ace8-2aeeec44a68a"/>
    <xsd:import namespace="14c9eaec-fb32-4d62-8237-3ae2a8c3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ad41-f995-48b1-ace8-2aeeec44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d68e6-a8d2-4eff-b5bc-b0eb521ac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26" nillable="true" ma:displayName="Path" ma:description="Folder 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aec-fb32-4d62-8237-3ae2a8c3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6ff11a-94a0-44fa-83a1-225f832d4896}" ma:internalName="TaxCatchAll" ma:showField="CatchAllData" ma:web="14c9eaec-fb32-4d62-8237-3ae2a8c3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2F6DB-AA44-424F-9A10-510A074A74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c9eaec-fb32-4d62-8237-3ae2a8c3df22"/>
    <ds:schemaRef ds:uri="d159ad41-f995-48b1-ace8-2aeeec44a68a"/>
  </ds:schemaRefs>
</ds:datastoreItem>
</file>

<file path=customXml/itemProps2.xml><?xml version="1.0" encoding="utf-8"?>
<ds:datastoreItem xmlns:ds="http://schemas.openxmlformats.org/officeDocument/2006/customXml" ds:itemID="{FFAE4454-66CD-4692-80A0-E5204CEE7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3CF4A-F4FF-4DAA-8CA1-4AEEECBB77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ZOUNGRANA</dc:creator>
  <cp:keywords/>
  <dc:description/>
  <cp:lastModifiedBy>Christina Banks</cp:lastModifiedBy>
  <cp:revision>3</cp:revision>
  <dcterms:created xsi:type="dcterms:W3CDTF">2020-10-23T15:59:00Z</dcterms:created>
  <dcterms:modified xsi:type="dcterms:W3CDTF">2022-12-07T12:22:00Z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0x010100303CBCB931EE5B41B7DC5B397BC983C8</vt:lpwstr>
  </property>
  <property fmtid="{D5CDD505-2E9C-101B-9397-08002B2CF9AE}" pid="3" name="MSIP_Label_4ebf9569-1bac-4dd4-8253-371ebfda3dfd_Enabled">
    <vt:lpwstr>true</vt:lpwstr>
  </property>
  <property fmtid="{D5CDD505-2E9C-101B-9397-08002B2CF9AE}" pid="4" name="MSIP_Label_4ebf9569-1bac-4dd4-8253-371ebfda3dfd_SetDate">
    <vt:lpwstr>2022-12-07T12:22:57Z</vt:lpwstr>
  </property>
  <property fmtid="{D5CDD505-2E9C-101B-9397-08002B2CF9AE}" pid="5" name="MSIP_Label_4ebf9569-1bac-4dd4-8253-371ebfda3dfd_Method">
    <vt:lpwstr>Standard</vt:lpwstr>
  </property>
  <property fmtid="{D5CDD505-2E9C-101B-9397-08002B2CF9AE}" pid="6" name="MSIP_Label_4ebf9569-1bac-4dd4-8253-371ebfda3dfd_Name">
    <vt:lpwstr>No label</vt:lpwstr>
  </property>
  <property fmtid="{D5CDD505-2E9C-101B-9397-08002B2CF9AE}" pid="7" name="MSIP_Label_4ebf9569-1bac-4dd4-8253-371ebfda3dfd_SiteId">
    <vt:lpwstr>cf18f47b-7e4a-4ac0-9e92-c216a1528ccc</vt:lpwstr>
  </property>
  <property fmtid="{D5CDD505-2E9C-101B-9397-08002B2CF9AE}" pid="8" name="MSIP_Label_4ebf9569-1bac-4dd4-8253-371ebfda3dfd_ActionId">
    <vt:lpwstr>27fbae0b-4337-454f-84cc-9eabd3ffa072</vt:lpwstr>
  </property>
  <property fmtid="{D5CDD505-2E9C-101B-9397-08002B2CF9AE}" pid="9" name="MSIP_Label_4ebf9569-1bac-4dd4-8253-371ebfda3dfd_ContentBits">
    <vt:lpwstr>0</vt:lpwstr>
  </property>
  <property fmtid="{D5CDD505-2E9C-101B-9397-08002B2CF9AE}" pid="10" name="MediaServiceImageTags">
    <vt:lpwstr/>
  </property>
</Properties>
</file>